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444E" w14:textId="5750740D" w:rsidR="00BF7378" w:rsidRPr="00BF7378" w:rsidRDefault="00BF7378" w:rsidP="00BF7378">
      <w:pPr>
        <w:jc w:val="both"/>
        <w:rPr>
          <w:rFonts w:ascii="Times New Roman" w:hAnsi="Times New Roman" w:cs="Times New Roman"/>
          <w:b/>
          <w:bCs/>
        </w:rPr>
      </w:pPr>
      <w:r w:rsidRPr="00BF7378">
        <w:rPr>
          <w:rFonts w:ascii="Times New Roman" w:hAnsi="Times New Roman" w:cs="Times New Roman"/>
          <w:b/>
          <w:bCs/>
        </w:rPr>
        <w:t>INTERESSE DE AGIR – ATUALIZAÇÃO DE DADOS POR DIVERGENCIA CADASTRAL</w:t>
      </w:r>
      <w:r>
        <w:rPr>
          <w:rFonts w:ascii="Times New Roman" w:hAnsi="Times New Roman" w:cs="Times New Roman"/>
          <w:b/>
          <w:bCs/>
        </w:rPr>
        <w:t xml:space="preserve"> (PRAZO DE 45 DIAS)</w:t>
      </w:r>
    </w:p>
    <w:p w14:paraId="193962DD" w14:textId="2370EB60" w:rsidR="00BF7378" w:rsidRPr="00BF7378" w:rsidRDefault="00BF7378" w:rsidP="00BF737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F7378">
        <w:rPr>
          <w:rFonts w:ascii="Times New Roman" w:hAnsi="Times New Roman" w:cs="Times New Roman"/>
        </w:rPr>
        <w:t xml:space="preserve">O Autor formulou requerimento administrativo junto ao Instituto Nacional do Seguro Social – INSS, em </w:t>
      </w:r>
      <w:r w:rsidRPr="00BF7378">
        <w:rPr>
          <w:rFonts w:ascii="Times New Roman" w:hAnsi="Times New Roman" w:cs="Times New Roman"/>
          <w:b/>
          <w:bCs/>
        </w:rPr>
        <w:t>(data)</w:t>
      </w:r>
      <w:r w:rsidRPr="00BF7378">
        <w:rPr>
          <w:rFonts w:ascii="Times New Roman" w:hAnsi="Times New Roman" w:cs="Times New Roman"/>
        </w:rPr>
        <w:t xml:space="preserve">, com o objetivo de </w:t>
      </w:r>
      <w:r w:rsidRPr="00BF7378">
        <w:rPr>
          <w:rFonts w:ascii="Times New Roman" w:hAnsi="Times New Roman" w:cs="Times New Roman"/>
          <w:b/>
          <w:bCs/>
        </w:rPr>
        <w:t>atualização de dados cadastrais</w:t>
      </w:r>
      <w:r>
        <w:rPr>
          <w:rFonts w:ascii="Times New Roman" w:hAnsi="Times New Roman" w:cs="Times New Roman"/>
        </w:rPr>
        <w:t xml:space="preserve"> por divergência cadastral, </w:t>
      </w:r>
      <w:r w:rsidRPr="00BF7378">
        <w:rPr>
          <w:rFonts w:ascii="Times New Roman" w:hAnsi="Times New Roman" w:cs="Times New Roman"/>
        </w:rPr>
        <w:t xml:space="preserve">essenciais para viabilizar o agendamento e posterior análise do benefício de </w:t>
      </w:r>
      <w:r w:rsidRPr="00BF7378">
        <w:rPr>
          <w:rFonts w:ascii="Times New Roman" w:hAnsi="Times New Roman" w:cs="Times New Roman"/>
          <w:b/>
          <w:bCs/>
        </w:rPr>
        <w:t>auxílio-doença</w:t>
      </w:r>
      <w:r w:rsidRPr="00BF7378">
        <w:rPr>
          <w:rFonts w:ascii="Times New Roman" w:hAnsi="Times New Roman" w:cs="Times New Roman"/>
        </w:rPr>
        <w:t>.</w:t>
      </w:r>
    </w:p>
    <w:p w14:paraId="499267DD" w14:textId="77777777" w:rsidR="00BF7378" w:rsidRPr="00BF7378" w:rsidRDefault="00BF7378" w:rsidP="00BF737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F7378">
        <w:rPr>
          <w:rFonts w:ascii="Times New Roman" w:hAnsi="Times New Roman" w:cs="Times New Roman"/>
        </w:rPr>
        <w:t xml:space="preserve">Contudo, mesmo após o transcurso do prazo legal de 60 (sessenta) dias, o requerimento administrativo permanece </w:t>
      </w:r>
      <w:r w:rsidRPr="00BF7378">
        <w:rPr>
          <w:rFonts w:ascii="Times New Roman" w:hAnsi="Times New Roman" w:cs="Times New Roman"/>
          <w:b/>
          <w:bCs/>
        </w:rPr>
        <w:t>em análise</w:t>
      </w:r>
      <w:r w:rsidRPr="00BF7378">
        <w:rPr>
          <w:rFonts w:ascii="Times New Roman" w:hAnsi="Times New Roman" w:cs="Times New Roman"/>
        </w:rPr>
        <w:t xml:space="preserve">, impossibilitando o Autor de </w:t>
      </w:r>
      <w:r w:rsidRPr="00BF7378">
        <w:rPr>
          <w:rFonts w:ascii="Times New Roman" w:hAnsi="Times New Roman" w:cs="Times New Roman"/>
          <w:b/>
          <w:bCs/>
        </w:rPr>
        <w:t>agendar o pedido de benefício por incapacidade</w:t>
      </w:r>
      <w:r w:rsidRPr="00BF7378">
        <w:rPr>
          <w:rFonts w:ascii="Times New Roman" w:hAnsi="Times New Roman" w:cs="Times New Roman"/>
        </w:rPr>
        <w:t>, cuja análise depende da regularidade cadastral.</w:t>
      </w:r>
    </w:p>
    <w:p w14:paraId="10A7703D" w14:textId="77777777" w:rsidR="00BF7378" w:rsidRPr="00BF7378" w:rsidRDefault="00BF7378" w:rsidP="00BF737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F7378">
        <w:rPr>
          <w:rFonts w:ascii="Times New Roman" w:hAnsi="Times New Roman" w:cs="Times New Roman"/>
        </w:rPr>
        <w:t xml:space="preserve">Nos termos do art. 41-A, § 5º, da Lei nº 8.213/91, e do art. 174 do Decreto nº 3.048/99, a Autarquia Previdenciária possui o prazo de </w:t>
      </w:r>
      <w:r w:rsidRPr="00BF7378">
        <w:rPr>
          <w:rFonts w:ascii="Times New Roman" w:hAnsi="Times New Roman" w:cs="Times New Roman"/>
          <w:b/>
          <w:bCs/>
        </w:rPr>
        <w:t>até 45 (quarenta e cinco) dias</w:t>
      </w:r>
      <w:r w:rsidRPr="00BF7378">
        <w:rPr>
          <w:rFonts w:ascii="Times New Roman" w:hAnsi="Times New Roman" w:cs="Times New Roman"/>
        </w:rPr>
        <w:t xml:space="preserve">, prorrogável uma única vez, de forma justificada, por igual período, para a conclusão do requerimento administrativo. No presente caso, o INSS </w:t>
      </w:r>
      <w:r w:rsidRPr="00BF7378">
        <w:rPr>
          <w:rFonts w:ascii="Times New Roman" w:hAnsi="Times New Roman" w:cs="Times New Roman"/>
          <w:b/>
          <w:bCs/>
        </w:rPr>
        <w:t>deixou transcorrer integralmente o prazo legal</w:t>
      </w:r>
      <w:r w:rsidRPr="00BF7378">
        <w:rPr>
          <w:rFonts w:ascii="Times New Roman" w:hAnsi="Times New Roman" w:cs="Times New Roman"/>
        </w:rPr>
        <w:t xml:space="preserve">, vindo apenas posteriormente a </w:t>
      </w:r>
      <w:r w:rsidRPr="00BF7378">
        <w:rPr>
          <w:rFonts w:ascii="Times New Roman" w:hAnsi="Times New Roman" w:cs="Times New Roman"/>
          <w:b/>
          <w:bCs/>
        </w:rPr>
        <w:t>expedir exigência administrativa</w:t>
      </w:r>
      <w:r w:rsidRPr="00BF7378">
        <w:rPr>
          <w:rFonts w:ascii="Times New Roman" w:hAnsi="Times New Roman" w:cs="Times New Roman"/>
        </w:rPr>
        <w:t xml:space="preserve">, em flagrante </w:t>
      </w:r>
      <w:r w:rsidRPr="00BF7378">
        <w:rPr>
          <w:rFonts w:ascii="Times New Roman" w:hAnsi="Times New Roman" w:cs="Times New Roman"/>
          <w:b/>
          <w:bCs/>
        </w:rPr>
        <w:t>atraso</w:t>
      </w:r>
      <w:r w:rsidRPr="00BF7378">
        <w:rPr>
          <w:rFonts w:ascii="Times New Roman" w:hAnsi="Times New Roman" w:cs="Times New Roman"/>
        </w:rPr>
        <w:t xml:space="preserve">, quando já caracterizada a </w:t>
      </w:r>
      <w:r w:rsidRPr="00BF7378">
        <w:rPr>
          <w:rFonts w:ascii="Times New Roman" w:hAnsi="Times New Roman" w:cs="Times New Roman"/>
          <w:b/>
          <w:bCs/>
        </w:rPr>
        <w:t>omissão administrativa</w:t>
      </w:r>
      <w:r w:rsidRPr="00BF7378">
        <w:rPr>
          <w:rFonts w:ascii="Times New Roman" w:hAnsi="Times New Roman" w:cs="Times New Roman"/>
        </w:rPr>
        <w:t>.</w:t>
      </w:r>
    </w:p>
    <w:p w14:paraId="32EDF88B" w14:textId="77777777" w:rsidR="00BF7378" w:rsidRPr="00BF7378" w:rsidRDefault="00BF7378" w:rsidP="00BF737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F7378">
        <w:rPr>
          <w:rFonts w:ascii="Times New Roman" w:hAnsi="Times New Roman" w:cs="Times New Roman"/>
        </w:rPr>
        <w:t xml:space="preserve">O Supremo Tribunal Federal, ao julgar o </w:t>
      </w:r>
      <w:r w:rsidRPr="00BF7378">
        <w:rPr>
          <w:rFonts w:ascii="Times New Roman" w:hAnsi="Times New Roman" w:cs="Times New Roman"/>
          <w:b/>
          <w:bCs/>
        </w:rPr>
        <w:t>RE 631.240/MG (Tema 350 da Repercussão Geral)</w:t>
      </w:r>
      <w:r w:rsidRPr="00BF7378">
        <w:rPr>
          <w:rFonts w:ascii="Times New Roman" w:hAnsi="Times New Roman" w:cs="Times New Roman"/>
        </w:rPr>
        <w:t xml:space="preserve">, fixou a tese de que a resistência da Administração Pública pode ser configurada </w:t>
      </w:r>
      <w:r w:rsidRPr="00BF7378">
        <w:rPr>
          <w:rFonts w:ascii="Times New Roman" w:hAnsi="Times New Roman" w:cs="Times New Roman"/>
          <w:b/>
          <w:bCs/>
        </w:rPr>
        <w:t>não apenas pelo indeferimento expresso do pedido, mas também pela demora injustificada na apreciação do requerimento administrativo</w:t>
      </w:r>
      <w:r w:rsidRPr="00BF7378">
        <w:rPr>
          <w:rFonts w:ascii="Times New Roman" w:hAnsi="Times New Roman" w:cs="Times New Roman"/>
        </w:rPr>
        <w:t>, após o decurso do prazo legal.</w:t>
      </w:r>
    </w:p>
    <w:p w14:paraId="6E64C369" w14:textId="77777777" w:rsidR="00BF7378" w:rsidRPr="00BF7378" w:rsidRDefault="00BF7378" w:rsidP="00BF737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F7378">
        <w:rPr>
          <w:rFonts w:ascii="Times New Roman" w:hAnsi="Times New Roman" w:cs="Times New Roman"/>
        </w:rPr>
        <w:t xml:space="preserve">Portanto, está </w:t>
      </w:r>
      <w:r w:rsidRPr="00BF7378">
        <w:rPr>
          <w:rFonts w:ascii="Times New Roman" w:hAnsi="Times New Roman" w:cs="Times New Roman"/>
          <w:b/>
          <w:bCs/>
        </w:rPr>
        <w:t>plenamente configurado o interesse de agir</w:t>
      </w:r>
      <w:r w:rsidRPr="00BF7378">
        <w:rPr>
          <w:rFonts w:ascii="Times New Roman" w:hAnsi="Times New Roman" w:cs="Times New Roman"/>
        </w:rPr>
        <w:t xml:space="preserve"> do Autor, uma vez que a demora do INSS em concluir o procedimento administrativo, impedindo inclusive o exercício do direito de requerer benefício previdenciário, representa omissão inaceitável e traduz </w:t>
      </w:r>
      <w:r w:rsidRPr="00BF7378">
        <w:rPr>
          <w:rFonts w:ascii="Times New Roman" w:hAnsi="Times New Roman" w:cs="Times New Roman"/>
          <w:b/>
          <w:bCs/>
        </w:rPr>
        <w:t>resistência da Administração Pública à pretensão deduzida</w:t>
      </w:r>
      <w:r w:rsidRPr="00BF7378">
        <w:rPr>
          <w:rFonts w:ascii="Times New Roman" w:hAnsi="Times New Roman" w:cs="Times New Roman"/>
        </w:rPr>
        <w:t>.</w:t>
      </w:r>
    </w:p>
    <w:p w14:paraId="2AA987F6" w14:textId="77777777" w:rsidR="00BF7378" w:rsidRPr="00BF7378" w:rsidRDefault="00BF7378" w:rsidP="00BF7378">
      <w:pPr>
        <w:spacing w:line="360" w:lineRule="auto"/>
        <w:jc w:val="both"/>
        <w:rPr>
          <w:rFonts w:ascii="Times New Roman" w:hAnsi="Times New Roman" w:cs="Times New Roman"/>
        </w:rPr>
      </w:pPr>
      <w:r w:rsidRPr="00BF7378">
        <w:rPr>
          <w:rFonts w:ascii="Times New Roman" w:hAnsi="Times New Roman" w:cs="Times New Roman"/>
        </w:rPr>
        <w:t>A jurisprudência dos Tribunais Superiores é uníssona nesse sentido:</w:t>
      </w:r>
    </w:p>
    <w:p w14:paraId="44D1A2BD" w14:textId="77777777" w:rsidR="00BF7378" w:rsidRPr="00BF7378" w:rsidRDefault="00BF7378" w:rsidP="00BF7378">
      <w:pPr>
        <w:spacing w:line="360" w:lineRule="auto"/>
        <w:jc w:val="both"/>
        <w:rPr>
          <w:rFonts w:ascii="Times New Roman" w:hAnsi="Times New Roman" w:cs="Times New Roman"/>
        </w:rPr>
      </w:pPr>
      <w:r w:rsidRPr="00BF7378">
        <w:rPr>
          <w:rFonts w:ascii="Times New Roman" w:hAnsi="Times New Roman" w:cs="Times New Roman"/>
        </w:rPr>
        <w:t xml:space="preserve">STF, RE 631.240/MG, Rel. Min. Roberto Barroso, </w:t>
      </w:r>
      <w:proofErr w:type="spellStart"/>
      <w:r w:rsidRPr="00BF7378">
        <w:rPr>
          <w:rFonts w:ascii="Times New Roman" w:hAnsi="Times New Roman" w:cs="Times New Roman"/>
        </w:rPr>
        <w:t>DJe</w:t>
      </w:r>
      <w:proofErr w:type="spellEnd"/>
      <w:r w:rsidRPr="00BF7378">
        <w:rPr>
          <w:rFonts w:ascii="Times New Roman" w:hAnsi="Times New Roman" w:cs="Times New Roman"/>
        </w:rPr>
        <w:t xml:space="preserve"> 10/11/2014;</w:t>
      </w:r>
    </w:p>
    <w:p w14:paraId="395CF33E" w14:textId="77777777" w:rsidR="00BF7378" w:rsidRPr="00BF7378" w:rsidRDefault="00BF7378" w:rsidP="00BF7378">
      <w:pPr>
        <w:spacing w:line="360" w:lineRule="auto"/>
        <w:jc w:val="both"/>
        <w:rPr>
          <w:rFonts w:ascii="Times New Roman" w:hAnsi="Times New Roman" w:cs="Times New Roman"/>
        </w:rPr>
      </w:pPr>
      <w:r w:rsidRPr="00BF7378">
        <w:rPr>
          <w:rFonts w:ascii="Times New Roman" w:hAnsi="Times New Roman" w:cs="Times New Roman"/>
        </w:rPr>
        <w:t xml:space="preserve">STJ, </w:t>
      </w:r>
      <w:proofErr w:type="spellStart"/>
      <w:r w:rsidRPr="00BF7378">
        <w:rPr>
          <w:rFonts w:ascii="Times New Roman" w:hAnsi="Times New Roman" w:cs="Times New Roman"/>
        </w:rPr>
        <w:t>AgInt</w:t>
      </w:r>
      <w:proofErr w:type="spellEnd"/>
      <w:r w:rsidRPr="00BF7378">
        <w:rPr>
          <w:rFonts w:ascii="Times New Roman" w:hAnsi="Times New Roman" w:cs="Times New Roman"/>
        </w:rPr>
        <w:t xml:space="preserve"> no REsp 1.498.844/SP, Rel. Min. Humberto Martins, </w:t>
      </w:r>
      <w:proofErr w:type="spellStart"/>
      <w:r w:rsidRPr="00BF7378">
        <w:rPr>
          <w:rFonts w:ascii="Times New Roman" w:hAnsi="Times New Roman" w:cs="Times New Roman"/>
        </w:rPr>
        <w:t>DJe</w:t>
      </w:r>
      <w:proofErr w:type="spellEnd"/>
      <w:r w:rsidRPr="00BF7378">
        <w:rPr>
          <w:rFonts w:ascii="Times New Roman" w:hAnsi="Times New Roman" w:cs="Times New Roman"/>
        </w:rPr>
        <w:t xml:space="preserve"> 19/03/2015.</w:t>
      </w:r>
    </w:p>
    <w:p w14:paraId="3DEC6F69" w14:textId="77777777" w:rsidR="00BF7378" w:rsidRPr="00BF7378" w:rsidRDefault="00BF7378" w:rsidP="00BF737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F7378">
        <w:rPr>
          <w:rFonts w:ascii="Times New Roman" w:hAnsi="Times New Roman" w:cs="Times New Roman"/>
        </w:rPr>
        <w:t xml:space="preserve">Dessa forma, resta </w:t>
      </w:r>
      <w:r w:rsidRPr="00BF7378">
        <w:rPr>
          <w:rFonts w:ascii="Times New Roman" w:hAnsi="Times New Roman" w:cs="Times New Roman"/>
          <w:b/>
          <w:bCs/>
        </w:rPr>
        <w:t>inequívoco o interesse processual</w:t>
      </w:r>
      <w:r w:rsidRPr="00BF7378">
        <w:rPr>
          <w:rFonts w:ascii="Times New Roman" w:hAnsi="Times New Roman" w:cs="Times New Roman"/>
        </w:rPr>
        <w:t xml:space="preserve"> do Autor, pois a exigência administrativa extemporânea não tem o condão de afastar a resistência já caracterizada </w:t>
      </w:r>
      <w:r w:rsidRPr="00BF7378">
        <w:rPr>
          <w:rFonts w:ascii="Times New Roman" w:hAnsi="Times New Roman" w:cs="Times New Roman"/>
        </w:rPr>
        <w:lastRenderedPageBreak/>
        <w:t xml:space="preserve">pela </w:t>
      </w:r>
      <w:r w:rsidRPr="00BF7378">
        <w:rPr>
          <w:rFonts w:ascii="Times New Roman" w:hAnsi="Times New Roman" w:cs="Times New Roman"/>
          <w:b/>
          <w:bCs/>
        </w:rPr>
        <w:t>mora da Autarquia Previdenciária</w:t>
      </w:r>
      <w:r w:rsidRPr="00BF7378">
        <w:rPr>
          <w:rFonts w:ascii="Times New Roman" w:hAnsi="Times New Roman" w:cs="Times New Roman"/>
        </w:rPr>
        <w:t xml:space="preserve">. A presente ação, portanto, é </w:t>
      </w:r>
      <w:r w:rsidRPr="00BF7378">
        <w:rPr>
          <w:rFonts w:ascii="Times New Roman" w:hAnsi="Times New Roman" w:cs="Times New Roman"/>
          <w:b/>
          <w:bCs/>
        </w:rPr>
        <w:t>necessária, útil e adequada</w:t>
      </w:r>
      <w:r w:rsidRPr="00BF7378">
        <w:rPr>
          <w:rFonts w:ascii="Times New Roman" w:hAnsi="Times New Roman" w:cs="Times New Roman"/>
        </w:rPr>
        <w:t xml:space="preserve"> para a proteção do direito do Autor.</w:t>
      </w:r>
    </w:p>
    <w:p w14:paraId="327AD979" w14:textId="77777777" w:rsidR="00BF7378" w:rsidRPr="00BF7378" w:rsidRDefault="00BF7378" w:rsidP="00BF737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F7378">
        <w:rPr>
          <w:rFonts w:ascii="Times New Roman" w:hAnsi="Times New Roman" w:cs="Times New Roman"/>
        </w:rPr>
        <w:t xml:space="preserve">Requer-se, assim, o </w:t>
      </w:r>
      <w:r w:rsidRPr="00BF7378">
        <w:rPr>
          <w:rFonts w:ascii="Times New Roman" w:hAnsi="Times New Roman" w:cs="Times New Roman"/>
          <w:b/>
          <w:bCs/>
        </w:rPr>
        <w:t>conhecimento e o regular prosseguimento da presente ação previdenciária</w:t>
      </w:r>
      <w:r w:rsidRPr="00BF7378">
        <w:rPr>
          <w:rFonts w:ascii="Times New Roman" w:hAnsi="Times New Roman" w:cs="Times New Roman"/>
        </w:rPr>
        <w:t>, afastando-se qualquer alegação de ausência de interesse de agir.</w:t>
      </w:r>
    </w:p>
    <w:p w14:paraId="06C5190D" w14:textId="77777777" w:rsidR="00BF7378" w:rsidRPr="00BF7378" w:rsidRDefault="00BF7378" w:rsidP="00BF7378">
      <w:pPr>
        <w:jc w:val="both"/>
        <w:rPr>
          <w:rFonts w:ascii="Times New Roman" w:hAnsi="Times New Roman" w:cs="Times New Roman"/>
        </w:rPr>
      </w:pPr>
    </w:p>
    <w:p w14:paraId="5EE7F6BF" w14:textId="77777777" w:rsidR="00BF7378" w:rsidRPr="00BF7378" w:rsidRDefault="00BF7378" w:rsidP="00BF7378">
      <w:pPr>
        <w:jc w:val="both"/>
        <w:rPr>
          <w:rFonts w:ascii="Times New Roman" w:hAnsi="Times New Roman" w:cs="Times New Roman"/>
        </w:rPr>
      </w:pPr>
    </w:p>
    <w:sectPr w:rsidR="00BF7378" w:rsidRPr="00BF73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5040"/>
    <w:multiLevelType w:val="multilevel"/>
    <w:tmpl w:val="E356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554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78"/>
    <w:rsid w:val="00654143"/>
    <w:rsid w:val="00B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8E67"/>
  <w15:chartTrackingRefBased/>
  <w15:docId w15:val="{7CC880DE-7092-4656-9145-5844B9BE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7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7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7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7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7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7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7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737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737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73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73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73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73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7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7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7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7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73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737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737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7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737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7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2025-09-23T13:28:00Z</dcterms:created>
  <dcterms:modified xsi:type="dcterms:W3CDTF">2025-09-23T13:38:00Z</dcterms:modified>
</cp:coreProperties>
</file>