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B7C1" w14:textId="654F0CD0" w:rsidR="00837791" w:rsidRDefault="00837791" w:rsidP="00837791">
      <w:pPr>
        <w:rPr>
          <w:b/>
          <w:bCs/>
        </w:rPr>
      </w:pPr>
      <w:r w:rsidRPr="00C835EF">
        <w:rPr>
          <w:b/>
          <w:bCs/>
        </w:rPr>
        <w:t>1.3 – DA INEXISTÊNCIA DE COISA JULGADA</w:t>
      </w:r>
    </w:p>
    <w:p w14:paraId="1C7DF517" w14:textId="4E08EE69" w:rsidR="005E60F0" w:rsidRPr="00A13D49" w:rsidRDefault="00837791" w:rsidP="005E60F0">
      <w:r w:rsidRPr="00A13D49">
        <w:tab/>
      </w:r>
      <w:r w:rsidR="005E60F0" w:rsidRPr="00A13D49">
        <w:t xml:space="preserve">A parte Autora suscita, desde logo, a presente </w:t>
      </w:r>
      <w:r w:rsidR="005E60F0" w:rsidRPr="00A13D49">
        <w:rPr>
          <w:rFonts w:eastAsiaTheme="majorEastAsia"/>
        </w:rPr>
        <w:t>preliminar de inexistência de coisa julgada</w:t>
      </w:r>
      <w:r w:rsidR="005E60F0" w:rsidRPr="00A13D49">
        <w:t>, uma vez que o processo anteriormente ajuizado</w:t>
      </w:r>
      <w:r w:rsidR="005E60F0">
        <w:t xml:space="preserve"> em relação aos autos de nº </w:t>
      </w:r>
      <w:r w:rsidR="005E60F0" w:rsidRPr="00425EC8">
        <w:t>0053716-45.2025.4.05.8000</w:t>
      </w:r>
      <w:r w:rsidR="005E60F0" w:rsidRPr="00A13D49">
        <w:t xml:space="preserve">, protocolado em </w:t>
      </w:r>
      <w:r w:rsidR="005E60F0" w:rsidRPr="00A13D49">
        <w:rPr>
          <w:rFonts w:eastAsiaTheme="majorEastAsia"/>
        </w:rPr>
        <w:t>17/10/2025</w:t>
      </w:r>
      <w:r w:rsidR="005E60F0">
        <w:t xml:space="preserve">, </w:t>
      </w:r>
      <w:r w:rsidR="005E60F0" w:rsidRPr="00A13D49">
        <w:t xml:space="preserve">foi </w:t>
      </w:r>
      <w:r w:rsidR="005E60F0" w:rsidRPr="00A13D49">
        <w:rPr>
          <w:rFonts w:eastAsiaTheme="majorEastAsia"/>
        </w:rPr>
        <w:t>extinto sem resolução do mérito</w:t>
      </w:r>
      <w:r w:rsidR="005E60F0" w:rsidRPr="00A13D49">
        <w:t>, nos termos do art. 485</w:t>
      </w:r>
      <w:r w:rsidR="005E60F0">
        <w:t xml:space="preserve">, VI, </w:t>
      </w:r>
      <w:r w:rsidR="005E60F0" w:rsidRPr="00A13D49">
        <w:t xml:space="preserve">do </w:t>
      </w:r>
      <w:r w:rsidR="005E60F0">
        <w:t xml:space="preserve">Novo </w:t>
      </w:r>
      <w:r w:rsidR="005E60F0" w:rsidRPr="00A13D49">
        <w:t xml:space="preserve">CPC, em razão do entendimento de ausência de interesse de agir, diante da não observância do prazo mínimo de </w:t>
      </w:r>
      <w:r w:rsidR="005E60F0" w:rsidRPr="00A13D49">
        <w:rPr>
          <w:rFonts w:eastAsiaTheme="majorEastAsia"/>
        </w:rPr>
        <w:t>120 dias entre a DER e o ajuizamento da ação</w:t>
      </w:r>
      <w:r w:rsidR="005E60F0" w:rsidRPr="00A13D49">
        <w:t>.</w:t>
      </w:r>
    </w:p>
    <w:p w14:paraId="273025DC" w14:textId="77777777" w:rsidR="005E60F0" w:rsidRPr="00A13D49" w:rsidRDefault="005E60F0" w:rsidP="005E60F0">
      <w:pPr>
        <w:ind w:firstLine="708"/>
        <w:rPr>
          <w:b/>
          <w:bCs/>
        </w:rPr>
      </w:pPr>
      <w:r w:rsidRPr="00A13D49">
        <w:t xml:space="preserve">Ocorre que, diferentemente da situação do processo anterior, na presente demanda o requisito temporal já se encontra plenamente </w:t>
      </w:r>
      <w:r w:rsidRPr="00A13D49">
        <w:rPr>
          <w:rFonts w:eastAsiaTheme="majorEastAsia"/>
        </w:rPr>
        <w:t>superado</w:t>
      </w:r>
      <w:r w:rsidRPr="00A13D49">
        <w:t xml:space="preserve">. </w:t>
      </w:r>
      <w:r w:rsidRPr="00A13D49">
        <w:rPr>
          <w:b/>
          <w:bCs/>
        </w:rPr>
        <w:t xml:space="preserve">A </w:t>
      </w:r>
      <w:r w:rsidRPr="00A13D49">
        <w:rPr>
          <w:rFonts w:eastAsiaTheme="majorEastAsia"/>
          <w:b/>
          <w:bCs/>
        </w:rPr>
        <w:t>Data de Entrada do Requerimento (DER)</w:t>
      </w:r>
      <w:r w:rsidRPr="00A13D49">
        <w:rPr>
          <w:b/>
          <w:bCs/>
        </w:rPr>
        <w:t xml:space="preserve"> ocorreu em </w:t>
      </w:r>
      <w:r w:rsidRPr="00A13D49">
        <w:rPr>
          <w:rFonts w:eastAsiaTheme="majorEastAsia"/>
          <w:b/>
          <w:bCs/>
        </w:rPr>
        <w:t>13/07/2025</w:t>
      </w:r>
      <w:r w:rsidRPr="00A13D49">
        <w:rPr>
          <w:b/>
          <w:bCs/>
        </w:rPr>
        <w:t xml:space="preserve">, motivo pelo qual o lapso de 120 dias se encerrou em </w:t>
      </w:r>
      <w:r w:rsidRPr="00A13D49">
        <w:rPr>
          <w:rFonts w:eastAsiaTheme="majorEastAsia"/>
          <w:b/>
          <w:bCs/>
        </w:rPr>
        <w:t>13/11/2025</w:t>
      </w:r>
      <w:r w:rsidRPr="00A13D49">
        <w:rPr>
          <w:b/>
          <w:bCs/>
        </w:rPr>
        <w:t xml:space="preserve">, estando, portanto, </w:t>
      </w:r>
      <w:r w:rsidRPr="00A13D49">
        <w:rPr>
          <w:rFonts w:eastAsiaTheme="majorEastAsia"/>
          <w:b/>
          <w:bCs/>
        </w:rPr>
        <w:t>regularmente configurado o interesse processual</w:t>
      </w:r>
      <w:r w:rsidRPr="00A13D49">
        <w:rPr>
          <w:b/>
          <w:bCs/>
        </w:rPr>
        <w:t xml:space="preserve"> da parte Autora para o prosseguimento do feito.</w:t>
      </w:r>
    </w:p>
    <w:p w14:paraId="7D292CBB" w14:textId="77777777" w:rsidR="005E60F0" w:rsidRPr="00A13D49" w:rsidRDefault="005E60F0" w:rsidP="005E60F0">
      <w:pPr>
        <w:ind w:firstLine="708"/>
      </w:pPr>
      <w:r w:rsidRPr="00A13D49">
        <w:t xml:space="preserve">Assim, não há que se falar em coisa julgada material, haja vista que </w:t>
      </w:r>
      <w:r w:rsidRPr="00A13D49">
        <w:rPr>
          <w:rFonts w:eastAsiaTheme="majorEastAsia"/>
        </w:rPr>
        <w:t>não houve análise do mérito na ação antecedente</w:t>
      </w:r>
      <w:r w:rsidRPr="00A13D49">
        <w:t xml:space="preserve">, tampouco identidade de situações fáticas, considerando que, atualmente, o requisito temporal que fundamentou a extinção anterior está </w:t>
      </w:r>
      <w:r w:rsidRPr="00A13D49">
        <w:rPr>
          <w:rFonts w:eastAsiaTheme="majorEastAsia"/>
        </w:rPr>
        <w:t>plenamente atendido</w:t>
      </w:r>
      <w:r w:rsidRPr="00A13D49">
        <w:t>.</w:t>
      </w:r>
    </w:p>
    <w:p w14:paraId="7C8D4002" w14:textId="2FA5EA89" w:rsidR="00837791" w:rsidRDefault="00837791" w:rsidP="005E60F0"/>
    <w:sectPr w:rsidR="00837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91"/>
    <w:rsid w:val="005E60F0"/>
    <w:rsid w:val="007D1294"/>
    <w:rsid w:val="0083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BA5F"/>
  <w15:chartTrackingRefBased/>
  <w15:docId w15:val="{C34B10C3-6E41-4BA3-90A4-4ACFE77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9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779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77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779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77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77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779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779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779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779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7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7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7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77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77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7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77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7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7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779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779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77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77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779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77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7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77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7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2025-11-14T11:56:00Z</dcterms:created>
  <dcterms:modified xsi:type="dcterms:W3CDTF">2025-11-14T12:05:00Z</dcterms:modified>
</cp:coreProperties>
</file>