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71E8" w14:textId="4F8F0425" w:rsidR="000D7891" w:rsidRPr="0067488E" w:rsidRDefault="00DD42F1" w:rsidP="00745DAE">
      <w:pPr>
        <w:pStyle w:val="Ttulo1"/>
      </w:pPr>
      <w:r w:rsidRPr="0067488E">
        <w:t xml:space="preserve">EXCELENTÍSSIMO SENHOR JUIZ </w:t>
      </w:r>
      <w:r w:rsidR="00CB040B" w:rsidRPr="0067488E">
        <w:t>FEDERAL</w:t>
      </w:r>
      <w:r w:rsidRPr="0067488E">
        <w:t xml:space="preserve"> DO JUIZADO ESPECIAL FEDERAL DE</w:t>
      </w:r>
      <w:r w:rsidR="00FB05A7" w:rsidRPr="0067488E">
        <w:t xml:space="preserve"> </w:t>
      </w:r>
      <w:r w:rsidR="00C351E5">
        <w:t>UNIÃO DOS PALMARES</w:t>
      </w:r>
      <w:r w:rsidRPr="0067488E">
        <w:t>/AL</w:t>
      </w:r>
    </w:p>
    <w:p w14:paraId="1D9060E7" w14:textId="46E23CEF" w:rsidR="00CB040B" w:rsidRPr="0067488E" w:rsidRDefault="00CB040B" w:rsidP="00651C66"/>
    <w:p w14:paraId="70486D72" w14:textId="259B9957" w:rsidR="00CB040B" w:rsidRPr="0067488E" w:rsidRDefault="00CB040B" w:rsidP="00651C66"/>
    <w:p w14:paraId="5D5659DF" w14:textId="54C2B3DA" w:rsidR="00CB040B" w:rsidRPr="0067488E" w:rsidRDefault="00CB040B" w:rsidP="00651C66"/>
    <w:p w14:paraId="70A0769A" w14:textId="56F2F25F" w:rsidR="00CB040B" w:rsidRPr="0067488E" w:rsidRDefault="00CB040B" w:rsidP="00651C66"/>
    <w:p w14:paraId="41490D3D" w14:textId="2A8DB820" w:rsidR="00CB040B" w:rsidRPr="0067488E" w:rsidRDefault="00CB040B" w:rsidP="00651C66"/>
    <w:p w14:paraId="51F736A2" w14:textId="550085D1" w:rsidR="0053574B" w:rsidRPr="0067488E" w:rsidRDefault="0004436F" w:rsidP="00651C66">
      <w:r>
        <w:rPr>
          <w:b/>
          <w:bCs/>
        </w:rPr>
        <w:t>ANTONIO DOS SANTOS FERREIRA</w:t>
      </w:r>
      <w:r w:rsidR="006C063F" w:rsidRPr="0067488E">
        <w:t>, brasileir</w:t>
      </w:r>
      <w:r w:rsidR="00C351E5">
        <w:t>o</w:t>
      </w:r>
      <w:r w:rsidR="006C063F" w:rsidRPr="0067488E">
        <w:t xml:space="preserve">, </w:t>
      </w:r>
      <w:r w:rsidR="00101796">
        <w:t>alagoan</w:t>
      </w:r>
      <w:r w:rsidR="00C351E5">
        <w:t>o</w:t>
      </w:r>
      <w:r w:rsidR="006C063F" w:rsidRPr="0067488E">
        <w:t>, beneficiári</w:t>
      </w:r>
      <w:r w:rsidR="00C351E5">
        <w:t>o</w:t>
      </w:r>
      <w:r w:rsidR="006C063F" w:rsidRPr="0067488E">
        <w:t>, solteir</w:t>
      </w:r>
      <w:r w:rsidR="00C351E5">
        <w:t>o</w:t>
      </w:r>
      <w:r w:rsidR="006C063F" w:rsidRPr="0067488E">
        <w:t>, inscrit</w:t>
      </w:r>
      <w:r w:rsidR="00C351E5">
        <w:t>o</w:t>
      </w:r>
      <w:r w:rsidR="006C063F" w:rsidRPr="0067488E">
        <w:t xml:space="preserve"> no RG</w:t>
      </w:r>
      <w:r w:rsidR="00651186">
        <w:t xml:space="preserve"> nº </w:t>
      </w:r>
      <w:r w:rsidRPr="0004436F">
        <w:t>1137972</w:t>
      </w:r>
      <w:r>
        <w:t xml:space="preserve"> </w:t>
      </w:r>
      <w:r w:rsidR="00101796" w:rsidRPr="00101796">
        <w:t>e no CPF nº:</w:t>
      </w:r>
      <w:r>
        <w:t xml:space="preserve"> </w:t>
      </w:r>
      <w:r w:rsidRPr="0004436F">
        <w:t>384.426.124-91</w:t>
      </w:r>
      <w:r w:rsidR="006C063F" w:rsidRPr="0067488E">
        <w:t>, residente e domiciliad</w:t>
      </w:r>
      <w:r w:rsidR="00651186">
        <w:t>o</w:t>
      </w:r>
      <w:r w:rsidR="006A0850" w:rsidRPr="006A0850">
        <w:t xml:space="preserve"> n</w:t>
      </w:r>
      <w:r w:rsidR="00651186">
        <w:t>o</w:t>
      </w:r>
      <w:r w:rsidR="00651186" w:rsidRPr="00651186">
        <w:t xml:space="preserve"> Ass. </w:t>
      </w:r>
      <w:r>
        <w:t>Santa Tereza, s/n, Branquinha</w:t>
      </w:r>
      <w:r w:rsidR="00B57ECB" w:rsidRPr="00B57ECB">
        <w:t>/AL</w:t>
      </w:r>
      <w:r w:rsidR="00B57ECB">
        <w:t>, CEP: 57.</w:t>
      </w:r>
      <w:r>
        <w:t>830</w:t>
      </w:r>
      <w:r w:rsidR="00B57ECB">
        <w:t>-000</w:t>
      </w:r>
      <w:r w:rsidR="006C063F" w:rsidRPr="0067488E">
        <w:t>, vem, respeitosamente, perante Vossa Excelência, através de seu advogado adiante assinado (procuração anexa), com escritório profissional localizado na Av. Roberto Pontes Lima, nº 141, Trapiche, Maceió/AL, CEP: 57010-330, onde recebe citações e intimações, com fulcro nos artigos 42, 59 e 62 da Lei n° 8.213/91, artigos 3º segs. da Lei n° 10.259 e artigo 319 do Novo Código de Processo Civil, propor:</w:t>
      </w:r>
    </w:p>
    <w:p w14:paraId="2DE8320F" w14:textId="77777777" w:rsidR="006C063F" w:rsidRPr="0067488E" w:rsidRDefault="006C063F" w:rsidP="00651C66"/>
    <w:p w14:paraId="2518BE6B" w14:textId="2DEB5650" w:rsidR="0053574B" w:rsidRPr="0067488E" w:rsidRDefault="0053574B" w:rsidP="00FF6095">
      <w:pPr>
        <w:pBdr>
          <w:top w:val="single" w:sz="4" w:space="1" w:color="auto"/>
          <w:left w:val="single" w:sz="4" w:space="4" w:color="auto"/>
          <w:bottom w:val="single" w:sz="4" w:space="1" w:color="auto"/>
          <w:right w:val="single" w:sz="4" w:space="4" w:color="auto"/>
        </w:pBdr>
        <w:jc w:val="center"/>
        <w:rPr>
          <w:b/>
          <w:bCs/>
        </w:rPr>
      </w:pPr>
      <w:r w:rsidRPr="0067488E">
        <w:rPr>
          <w:b/>
          <w:bCs/>
        </w:rPr>
        <w:t xml:space="preserve">AÇÃO DE </w:t>
      </w:r>
      <w:r w:rsidR="00F21A86" w:rsidRPr="0067488E">
        <w:rPr>
          <w:b/>
          <w:bCs/>
        </w:rPr>
        <w:t>RESTABELECIMENTO</w:t>
      </w:r>
      <w:r w:rsidRPr="0067488E">
        <w:rPr>
          <w:b/>
          <w:bCs/>
        </w:rPr>
        <w:t xml:space="preserve"> DE AUXILIO-DOENÇA COM CONVERSÃO PARA APOSENTADORIA POR INVALIDEZ</w:t>
      </w:r>
    </w:p>
    <w:p w14:paraId="507D6F3A" w14:textId="7720D643" w:rsidR="0053574B" w:rsidRPr="0067488E" w:rsidRDefault="0053574B" w:rsidP="00651C66"/>
    <w:p w14:paraId="41C8D282" w14:textId="69D9D2D6" w:rsidR="0053574B" w:rsidRPr="0067488E" w:rsidRDefault="0053574B" w:rsidP="00651C66">
      <w:r w:rsidRPr="0067488E">
        <w:t xml:space="preserve">Em face do </w:t>
      </w:r>
      <w:r w:rsidRPr="0067488E">
        <w:rPr>
          <w:b/>
          <w:bCs/>
        </w:rPr>
        <w:t>INSTITUTO NACIONAL DE SEGURO SOCIAL - INSS</w:t>
      </w:r>
      <w:r w:rsidRPr="0067488E">
        <w:t>, autarquia federal, devendo ser citada na pessoa de seu representante legal, com endereço na Rua da Praia, 149, Centro, Município de Maceió, Estado de Alagoas, CEP 57020-000, pelas razões de fato e de direito a seguir expostas</w:t>
      </w:r>
      <w:r w:rsidR="00651C66" w:rsidRPr="0067488E">
        <w:t>.</w:t>
      </w:r>
    </w:p>
    <w:p w14:paraId="0A3880B1" w14:textId="34ADCCCF" w:rsidR="0053574B" w:rsidRPr="0067488E" w:rsidRDefault="0053574B" w:rsidP="00651C66"/>
    <w:p w14:paraId="1733B127" w14:textId="2FC7E596" w:rsidR="006D395C" w:rsidRPr="0067488E" w:rsidRDefault="00FF6095" w:rsidP="00651C66">
      <w:pPr>
        <w:pBdr>
          <w:bottom w:val="single" w:sz="12" w:space="1" w:color="auto"/>
        </w:pBdr>
        <w:rPr>
          <w:b/>
          <w:spacing w:val="80"/>
        </w:rPr>
      </w:pPr>
      <w:r w:rsidRPr="0067488E">
        <w:rPr>
          <w:b/>
          <w:spacing w:val="80"/>
        </w:rPr>
        <w:t>1</w:t>
      </w:r>
      <w:r w:rsidR="006D395C" w:rsidRPr="0067488E">
        <w:rPr>
          <w:b/>
          <w:spacing w:val="80"/>
        </w:rPr>
        <w:t>. PRELIMINARMENTE</w:t>
      </w:r>
    </w:p>
    <w:p w14:paraId="2A0E9B1C" w14:textId="77777777" w:rsidR="00FF6095" w:rsidRPr="0067488E" w:rsidRDefault="00FF6095" w:rsidP="00651C66">
      <w:pPr>
        <w:rPr>
          <w:b/>
          <w:spacing w:val="80"/>
        </w:rPr>
      </w:pPr>
    </w:p>
    <w:p w14:paraId="0A96F81F" w14:textId="225A6EAE" w:rsidR="0053574B" w:rsidRPr="0067488E" w:rsidRDefault="00AC6C6B" w:rsidP="00D764EF">
      <w:pPr>
        <w:pStyle w:val="SemEspaamento"/>
      </w:pPr>
      <w:r w:rsidRPr="0067488E">
        <w:t>1.1 - Da Concessão Do Benefício De Justiça Gratuita</w:t>
      </w:r>
    </w:p>
    <w:p w14:paraId="69F9F1E0" w14:textId="77777777" w:rsidR="001473F3" w:rsidRPr="0067488E" w:rsidRDefault="001473F3" w:rsidP="00D764EF">
      <w:pPr>
        <w:pStyle w:val="SemEspaamento"/>
      </w:pPr>
    </w:p>
    <w:p w14:paraId="3D34C2DC" w14:textId="5262F0D6" w:rsidR="00651C66" w:rsidRPr="0067488E" w:rsidRDefault="00E665C0" w:rsidP="006764A2">
      <w:pPr>
        <w:ind w:firstLine="708"/>
      </w:pPr>
      <w:r w:rsidRPr="0067488E">
        <w:t>A</w:t>
      </w:r>
      <w:r w:rsidR="00651C66" w:rsidRPr="0067488E">
        <w:t xml:space="preserve"> </w:t>
      </w:r>
      <w:r w:rsidR="001773B2" w:rsidRPr="0067488E">
        <w:t>requerente</w:t>
      </w:r>
      <w:r w:rsidR="00651C66" w:rsidRPr="0067488E">
        <w:t xml:space="preserve"> </w:t>
      </w:r>
      <w:r w:rsidR="006764A2" w:rsidRPr="0067488E">
        <w:t>não possui condições de arcar com as despesas processuais sem grande prejuízo em sua subsistência e de sua família</w:t>
      </w:r>
      <w:r w:rsidR="00651C66" w:rsidRPr="0067488E">
        <w:t>, uma vez que é pobre na forma de lei e encontra-se incapaci</w:t>
      </w:r>
      <w:r w:rsidRPr="0067488E">
        <w:t>tada</w:t>
      </w:r>
      <w:r w:rsidR="00651C66" w:rsidRPr="0067488E">
        <w:t xml:space="preserve"> </w:t>
      </w:r>
      <w:r w:rsidR="006764A2" w:rsidRPr="0067488E">
        <w:t>ao</w:t>
      </w:r>
      <w:r w:rsidR="00651C66" w:rsidRPr="0067488E">
        <w:t xml:space="preserve"> </w:t>
      </w:r>
      <w:r w:rsidR="006764A2" w:rsidRPr="0067488E">
        <w:t xml:space="preserve">trabalho. </w:t>
      </w:r>
    </w:p>
    <w:p w14:paraId="149D560B" w14:textId="385AF548" w:rsidR="00384A1D" w:rsidRDefault="006764A2" w:rsidP="00532290">
      <w:pPr>
        <w:ind w:firstLine="708"/>
      </w:pPr>
      <w:r w:rsidRPr="0067488E">
        <w:t>Por tais razões</w:t>
      </w:r>
      <w:r w:rsidR="00651C66" w:rsidRPr="0067488E">
        <w:t xml:space="preserve"> e com fulcro no </w:t>
      </w:r>
      <w:r w:rsidR="00651C66" w:rsidRPr="0067488E">
        <w:rPr>
          <w:b/>
          <w:bCs/>
        </w:rPr>
        <w:t>Art. 5º, LXXIV, da CF e Art. 98, da lei 1.105/15</w:t>
      </w:r>
      <w:r w:rsidR="00651C66" w:rsidRPr="0067488E">
        <w:t xml:space="preserve">, requer a concessão do benefício da justiça gratuita, uma vez que </w:t>
      </w:r>
      <w:r w:rsidRPr="0067488E">
        <w:t>a parte autora</w:t>
      </w:r>
      <w:r w:rsidR="00651C66" w:rsidRPr="0067488E">
        <w:t xml:space="preserve"> não </w:t>
      </w:r>
      <w:r w:rsidRPr="0067488E">
        <w:t>possui</w:t>
      </w:r>
      <w:r w:rsidR="00651C66" w:rsidRPr="0067488E">
        <w:t xml:space="preserve"> </w:t>
      </w:r>
      <w:r w:rsidR="00651C66" w:rsidRPr="0067488E">
        <w:lastRenderedPageBreak/>
        <w:t>recursos para arcar com as despesas processuais</w:t>
      </w:r>
      <w:r w:rsidRPr="0067488E">
        <w:t xml:space="preserve"> e sucumbenciais</w:t>
      </w:r>
      <w:r w:rsidR="00651C66" w:rsidRPr="0067488E">
        <w:t xml:space="preserve"> sem prejuízo do próprio sustendo e de sua família.  </w:t>
      </w:r>
    </w:p>
    <w:p w14:paraId="2851FB9D" w14:textId="77777777" w:rsidR="009F159F" w:rsidRDefault="009F159F" w:rsidP="009F159F">
      <w:pPr>
        <w:pStyle w:val="Corpodetexto"/>
        <w:rPr>
          <w:rFonts w:ascii="Arial" w:hAnsi="Arial" w:cs="Arial"/>
        </w:rPr>
      </w:pPr>
    </w:p>
    <w:p w14:paraId="127CFB9F" w14:textId="450A4485" w:rsidR="0042408C" w:rsidRDefault="0042408C" w:rsidP="009F159F">
      <w:pPr>
        <w:pStyle w:val="Corpodetexto"/>
        <w:rPr>
          <w:b/>
          <w:bCs/>
        </w:rPr>
      </w:pPr>
      <w:r w:rsidRPr="0042408C">
        <w:rPr>
          <w:b/>
          <w:bCs/>
        </w:rPr>
        <w:t xml:space="preserve">1.2 – </w:t>
      </w:r>
      <w:r>
        <w:rPr>
          <w:b/>
          <w:bCs/>
        </w:rPr>
        <w:t xml:space="preserve">Da prova emprestada </w:t>
      </w:r>
    </w:p>
    <w:p w14:paraId="287D1366" w14:textId="02720642" w:rsidR="0042408C" w:rsidRDefault="0042408C" w:rsidP="00B57ECB">
      <w:pPr>
        <w:pStyle w:val="Corpodetexto"/>
        <w:ind w:firstLine="708"/>
      </w:pPr>
      <w:r w:rsidRPr="0054018E">
        <w:t xml:space="preserve">A parte autora em </w:t>
      </w:r>
      <w:r w:rsidR="00756312">
        <w:t>13</w:t>
      </w:r>
      <w:r w:rsidRPr="0054018E">
        <w:t xml:space="preserve"> de </w:t>
      </w:r>
      <w:r w:rsidR="00756312">
        <w:t>janeiro</w:t>
      </w:r>
      <w:r w:rsidR="00B57ECB">
        <w:t xml:space="preserve"> </w:t>
      </w:r>
      <w:r w:rsidRPr="0054018E">
        <w:t>de 20</w:t>
      </w:r>
      <w:r w:rsidR="00756312">
        <w:t>23</w:t>
      </w:r>
      <w:r w:rsidRPr="0054018E">
        <w:t xml:space="preserve"> ajuizou o processo de Nº</w:t>
      </w:r>
      <w:r w:rsidR="00756312">
        <w:t xml:space="preserve"> </w:t>
      </w:r>
      <w:r w:rsidR="00756312" w:rsidRPr="00756312">
        <w:t>0000237-05.2023.4.05.8002</w:t>
      </w:r>
      <w:r w:rsidRPr="0054018E">
        <w:t>, requerendo</w:t>
      </w:r>
      <w:r>
        <w:t xml:space="preserve"> benefício por incapacidade</w:t>
      </w:r>
      <w:r w:rsidRPr="0054018E">
        <w:t>.</w:t>
      </w:r>
      <w:r w:rsidR="00756312">
        <w:t xml:space="preserve"> </w:t>
      </w:r>
      <w:r w:rsidRPr="0054018E">
        <w:t>O laudo médico judicia</w:t>
      </w:r>
      <w:r w:rsidR="00756312">
        <w:t>l</w:t>
      </w:r>
      <w:r w:rsidRPr="0054018E">
        <w:t xml:space="preserve"> fo</w:t>
      </w:r>
      <w:r w:rsidR="00756312">
        <w:t>i</w:t>
      </w:r>
      <w:r w:rsidRPr="0054018E">
        <w:t xml:space="preserve"> claro ao dispor da incapacidade do autor, assim, em nome da economia processual requerer utilização d</w:t>
      </w:r>
      <w:r w:rsidR="00756312">
        <w:t>o</w:t>
      </w:r>
      <w:r w:rsidRPr="0054018E">
        <w:t xml:space="preserve"> laudo médico judicia</w:t>
      </w:r>
      <w:r w:rsidR="00756312">
        <w:t>l</w:t>
      </w:r>
      <w:r w:rsidRPr="0054018E">
        <w:t xml:space="preserve"> do processo supracitado.</w:t>
      </w:r>
    </w:p>
    <w:p w14:paraId="754CD45C" w14:textId="77777777" w:rsidR="00B57ECB" w:rsidRPr="00B57ECB" w:rsidRDefault="00B57ECB" w:rsidP="00B57ECB">
      <w:pPr>
        <w:pStyle w:val="Corpodetexto"/>
        <w:ind w:firstLine="708"/>
      </w:pPr>
    </w:p>
    <w:p w14:paraId="6C2E8A67" w14:textId="1AAD74B1" w:rsidR="009F159F" w:rsidRPr="004C6C06" w:rsidRDefault="009F159F" w:rsidP="009F159F">
      <w:pPr>
        <w:pStyle w:val="Corpodetexto"/>
        <w:rPr>
          <w:b/>
          <w:bCs/>
        </w:rPr>
      </w:pPr>
      <w:r w:rsidRPr="004C6C06">
        <w:rPr>
          <w:b/>
          <w:bCs/>
        </w:rPr>
        <w:t>1.</w:t>
      </w:r>
      <w:r w:rsidR="0042408C">
        <w:rPr>
          <w:b/>
          <w:bCs/>
        </w:rPr>
        <w:t>3</w:t>
      </w:r>
      <w:r w:rsidRPr="004C6C06">
        <w:rPr>
          <w:b/>
          <w:bCs/>
        </w:rPr>
        <w:t xml:space="preserve"> – Da continuidade da incapacidade </w:t>
      </w:r>
    </w:p>
    <w:p w14:paraId="50807F7D" w14:textId="77777777" w:rsidR="009F159F" w:rsidRPr="004C6C06" w:rsidRDefault="009F159F" w:rsidP="009F159F">
      <w:pPr>
        <w:spacing w:line="240" w:lineRule="auto"/>
        <w:rPr>
          <w:b/>
          <w:bCs/>
          <w:sz w:val="22"/>
          <w:szCs w:val="22"/>
        </w:rPr>
      </w:pPr>
      <w:r w:rsidRPr="004C6C06">
        <w:rPr>
          <w:b/>
          <w:bCs/>
          <w:sz w:val="22"/>
          <w:szCs w:val="22"/>
        </w:rPr>
        <w:tab/>
      </w:r>
    </w:p>
    <w:p w14:paraId="192E7B58" w14:textId="6B66B305" w:rsidR="00B57ECB" w:rsidRDefault="009F159F" w:rsidP="00651186">
      <w:pPr>
        <w:ind w:firstLine="708"/>
      </w:pPr>
      <w:r w:rsidRPr="004C6C06">
        <w:t>Inicialmente, é necessário mencionar que, a parte autora deu entrada na via</w:t>
      </w:r>
      <w:r w:rsidR="00590F25">
        <w:t xml:space="preserve"> judicial</w:t>
      </w:r>
      <w:r w:rsidRPr="004C6C06">
        <w:t>, requerendo a concessão de seu benefício,</w:t>
      </w:r>
      <w:r w:rsidR="00B57ECB">
        <w:t xml:space="preserve"> em </w:t>
      </w:r>
      <w:r w:rsidR="00651186">
        <w:t>2023</w:t>
      </w:r>
      <w:r w:rsidRPr="004C6C06">
        <w:t>, oportunidade</w:t>
      </w:r>
      <w:r w:rsidR="00651186">
        <w:t>s</w:t>
      </w:r>
      <w:r w:rsidRPr="004C6C06">
        <w:t xml:space="preserve"> em que fo</w:t>
      </w:r>
      <w:r>
        <w:t>i</w:t>
      </w:r>
      <w:r w:rsidRPr="004C6C06">
        <w:t xml:space="preserve"> reconhecida a incapacidade do Autor, com a</w:t>
      </w:r>
      <w:r>
        <w:t>s</w:t>
      </w:r>
      <w:r w:rsidRPr="004C6C06">
        <w:t xml:space="preserve"> mesma</w:t>
      </w:r>
      <w:r>
        <w:t>s</w:t>
      </w:r>
      <w:r w:rsidRPr="004C6C06">
        <w:t xml:space="preserve"> queixa</w:t>
      </w:r>
      <w:r>
        <w:t>s</w:t>
      </w:r>
      <w:r w:rsidRPr="004C6C06">
        <w:t xml:space="preserve"> de dores na coluna. </w:t>
      </w:r>
    </w:p>
    <w:p w14:paraId="272E8EEE" w14:textId="77777777" w:rsidR="00756312" w:rsidRDefault="00756312" w:rsidP="00756312"/>
    <w:p w14:paraId="3F559FF4" w14:textId="2B4FB710" w:rsidR="00756312" w:rsidRDefault="00756312" w:rsidP="00756312">
      <w:r w:rsidRPr="00756312">
        <w:drawing>
          <wp:inline distT="0" distB="0" distL="0" distR="0" wp14:anchorId="2C2EB795" wp14:editId="5B3F5971">
            <wp:extent cx="5400040" cy="311150"/>
            <wp:effectExtent l="19050" t="19050" r="10160" b="1270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311150"/>
                    </a:xfrm>
                    <a:prstGeom prst="rect">
                      <a:avLst/>
                    </a:prstGeom>
                    <a:ln w="19050">
                      <a:solidFill>
                        <a:schemeClr val="tx1"/>
                      </a:solidFill>
                    </a:ln>
                  </pic:spPr>
                </pic:pic>
              </a:graphicData>
            </a:graphic>
          </wp:inline>
        </w:drawing>
      </w:r>
    </w:p>
    <w:p w14:paraId="6221083A" w14:textId="4393A2DB" w:rsidR="00756312" w:rsidRDefault="00756312" w:rsidP="00756312">
      <w:r w:rsidRPr="00756312">
        <w:drawing>
          <wp:inline distT="0" distB="0" distL="0" distR="0" wp14:anchorId="11DB9330" wp14:editId="0F531B30">
            <wp:extent cx="5400040" cy="468630"/>
            <wp:effectExtent l="19050" t="19050" r="10160" b="266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468630"/>
                    </a:xfrm>
                    <a:prstGeom prst="rect">
                      <a:avLst/>
                    </a:prstGeom>
                    <a:ln w="19050">
                      <a:solidFill>
                        <a:schemeClr val="tx1"/>
                      </a:solidFill>
                    </a:ln>
                  </pic:spPr>
                </pic:pic>
              </a:graphicData>
            </a:graphic>
          </wp:inline>
        </w:drawing>
      </w:r>
    </w:p>
    <w:p w14:paraId="6BC1BD14" w14:textId="2EBCA2B6" w:rsidR="00756312" w:rsidRDefault="00756312" w:rsidP="00756312">
      <w:r w:rsidRPr="00756312">
        <w:drawing>
          <wp:inline distT="0" distB="0" distL="0" distR="0" wp14:anchorId="15BADCE3" wp14:editId="7BEA6312">
            <wp:extent cx="5400040" cy="621030"/>
            <wp:effectExtent l="19050" t="19050" r="10160" b="266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621030"/>
                    </a:xfrm>
                    <a:prstGeom prst="rect">
                      <a:avLst/>
                    </a:prstGeom>
                    <a:ln w="19050">
                      <a:solidFill>
                        <a:schemeClr val="tx1"/>
                      </a:solidFill>
                    </a:ln>
                  </pic:spPr>
                </pic:pic>
              </a:graphicData>
            </a:graphic>
          </wp:inline>
        </w:drawing>
      </w:r>
    </w:p>
    <w:p w14:paraId="7608FF8C" w14:textId="5A4F5A1E" w:rsidR="00756312" w:rsidRDefault="00756312" w:rsidP="00756312">
      <w:pPr>
        <w:jc w:val="center"/>
      </w:pPr>
      <w:r w:rsidRPr="00756312">
        <w:drawing>
          <wp:inline distT="0" distB="0" distL="0" distR="0" wp14:anchorId="31410F62" wp14:editId="231716FE">
            <wp:extent cx="3571875" cy="323349"/>
            <wp:effectExtent l="19050" t="19050" r="9525" b="196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33982" cy="328971"/>
                    </a:xfrm>
                    <a:prstGeom prst="rect">
                      <a:avLst/>
                    </a:prstGeom>
                    <a:ln w="19050">
                      <a:solidFill>
                        <a:schemeClr val="tx1"/>
                      </a:solidFill>
                    </a:ln>
                  </pic:spPr>
                </pic:pic>
              </a:graphicData>
            </a:graphic>
          </wp:inline>
        </w:drawing>
      </w:r>
    </w:p>
    <w:p w14:paraId="512BD41B" w14:textId="7814C9D1" w:rsidR="009F159F" w:rsidRDefault="009F159F" w:rsidP="00FB05A7">
      <w:pPr>
        <w:ind w:firstLine="708"/>
      </w:pPr>
      <w:r w:rsidRPr="004C6C06">
        <w:t>Observa</w:t>
      </w:r>
      <w:r w:rsidR="00651186">
        <w:t>-se</w:t>
      </w:r>
      <w:r w:rsidRPr="004C6C06">
        <w:t xml:space="preserve"> que a parte requerente segue incapacitada de exercer suas atividades laborativas, uma vez que fora demonstrada o lapso temporal da incapacidade e com o passar do tempo, a demandante comprova que a doença incapacitante apenas progride de forma a incapacitar para o labor.</w:t>
      </w:r>
    </w:p>
    <w:p w14:paraId="0FDFCE4C" w14:textId="77777777" w:rsidR="00532290" w:rsidRPr="006D2E05" w:rsidRDefault="00532290" w:rsidP="001473F3">
      <w:pPr>
        <w:rPr>
          <w:b/>
          <w:bCs/>
        </w:rPr>
      </w:pPr>
    </w:p>
    <w:p w14:paraId="1A279E38" w14:textId="7BF9830A" w:rsidR="006D2E05" w:rsidRPr="006D2E05" w:rsidRDefault="006D2E05" w:rsidP="001473F3">
      <w:pPr>
        <w:rPr>
          <w:b/>
          <w:bCs/>
        </w:rPr>
      </w:pPr>
      <w:r w:rsidRPr="006D2E05">
        <w:rPr>
          <w:b/>
          <w:bCs/>
        </w:rPr>
        <w:t>1.4 – Do interesse de agir</w:t>
      </w:r>
    </w:p>
    <w:p w14:paraId="5FE61343" w14:textId="5BAC0B19" w:rsidR="006D2E05" w:rsidRDefault="006D2E05" w:rsidP="00756312">
      <w:pPr>
        <w:ind w:firstLine="708"/>
      </w:pPr>
      <w:r>
        <w:tab/>
        <w:t xml:space="preserve">No dia </w:t>
      </w:r>
      <w:r w:rsidR="00756312">
        <w:t>24/09/2024</w:t>
      </w:r>
      <w:r w:rsidR="00756312">
        <w:t xml:space="preserve"> </w:t>
      </w:r>
      <w:r>
        <w:t xml:space="preserve">a parte demandante requereu a prorrogação de seu benefício, como assim determina as regras da autarquia federal, oportunidade em que foi </w:t>
      </w:r>
      <w:r>
        <w:lastRenderedPageBreak/>
        <w:t>marcada perícia médica para o dia</w:t>
      </w:r>
      <w:r w:rsidR="00756312">
        <w:rPr>
          <w:color w:val="FF0000"/>
        </w:rPr>
        <w:t xml:space="preserve"> </w:t>
      </w:r>
      <w:r w:rsidR="00756312" w:rsidRPr="00756312">
        <w:rPr>
          <w:color w:val="FF0000"/>
        </w:rPr>
        <w:t>26/03/2025</w:t>
      </w:r>
      <w:r>
        <w:t>, a qual foi realizada e a parte requerente passou a esperar resposta de seu pedido de prorrogação.</w:t>
      </w:r>
    </w:p>
    <w:p w14:paraId="187DCA35" w14:textId="227D3E28" w:rsidR="006D2E05" w:rsidRDefault="006D2E05" w:rsidP="006D2E05">
      <w:pPr>
        <w:ind w:firstLine="708"/>
      </w:pPr>
      <w:r>
        <w:t xml:space="preserve">Ocorre que, após </w:t>
      </w:r>
      <w:r w:rsidR="00967B6B">
        <w:t>perícia</w:t>
      </w:r>
      <w:r>
        <w:t xml:space="preserve"> médica no INSS, a autarquia federal concedeu a prorrogação do </w:t>
      </w:r>
      <w:r w:rsidR="00967B6B">
        <w:t>benefício</w:t>
      </w:r>
      <w:r>
        <w:t xml:space="preserve"> do autor até a própria data da perícia, ou seja, dia</w:t>
      </w:r>
      <w:r w:rsidR="00756312">
        <w:rPr>
          <w:color w:val="FF0000"/>
        </w:rPr>
        <w:t xml:space="preserve"> </w:t>
      </w:r>
      <w:r w:rsidR="00756312" w:rsidRPr="00756312">
        <w:rPr>
          <w:color w:val="FF0000"/>
        </w:rPr>
        <w:t>26/03/2025</w:t>
      </w:r>
      <w:r>
        <w:t xml:space="preserve">, impedindo que o demandante fizesse novo pedido de prorrogação de seu auxilio doença, e portanto cessando o </w:t>
      </w:r>
      <w:r w:rsidR="00967B6B">
        <w:t>benefício</w:t>
      </w:r>
      <w:r>
        <w:t xml:space="preserve"> do autor através do artificio da alta programada, já que não forneceu oportunidade do requerente prorrogar seu </w:t>
      </w:r>
      <w:proofErr w:type="spellStart"/>
      <w:r>
        <w:t>beneficio</w:t>
      </w:r>
      <w:proofErr w:type="spellEnd"/>
      <w:r>
        <w:t xml:space="preserve"> nos últimos 15 dias da data de cessação, como assim manda a </w:t>
      </w:r>
      <w:r w:rsidRPr="00D86CD5">
        <w:rPr>
          <w:b/>
        </w:rPr>
        <w:t xml:space="preserve">Portaria Conjunta </w:t>
      </w:r>
      <w:proofErr w:type="spellStart"/>
      <w:r w:rsidRPr="00D86CD5">
        <w:rPr>
          <w:b/>
        </w:rPr>
        <w:t>Inss</w:t>
      </w:r>
      <w:proofErr w:type="spellEnd"/>
      <w:r w:rsidRPr="00D86CD5">
        <w:rPr>
          <w:b/>
        </w:rPr>
        <w:t>/</w:t>
      </w:r>
      <w:proofErr w:type="spellStart"/>
      <w:r w:rsidRPr="00D86CD5">
        <w:rPr>
          <w:b/>
        </w:rPr>
        <w:t>Pfe</w:t>
      </w:r>
      <w:proofErr w:type="spellEnd"/>
      <w:r w:rsidRPr="00D86CD5">
        <w:rPr>
          <w:b/>
        </w:rPr>
        <w:t xml:space="preserve"> Nº 2 De 12/03/2020: </w:t>
      </w:r>
    </w:p>
    <w:p w14:paraId="2CC31711" w14:textId="77777777" w:rsidR="006D2E05" w:rsidRDefault="006D2E05" w:rsidP="006D2E05"/>
    <w:p w14:paraId="5358A969" w14:textId="77777777" w:rsidR="006D2E05" w:rsidRPr="00D86CD5" w:rsidRDefault="006D2E05" w:rsidP="006D2E05">
      <w:pPr>
        <w:spacing w:line="240" w:lineRule="auto"/>
        <w:ind w:left="2552"/>
        <w:rPr>
          <w:sz w:val="22"/>
          <w:szCs w:val="22"/>
        </w:rPr>
      </w:pPr>
      <w:r w:rsidRPr="00D86CD5">
        <w:rPr>
          <w:b/>
          <w:sz w:val="22"/>
          <w:szCs w:val="22"/>
        </w:rPr>
        <w:t>Art. 2º</w:t>
      </w:r>
      <w:r w:rsidRPr="00D86CD5">
        <w:rPr>
          <w:sz w:val="22"/>
          <w:szCs w:val="22"/>
        </w:rPr>
        <w:t xml:space="preserve"> No cumprimento de decisão judicial para implantação ou reativação de benefício auxílio-doença, independentemente da fase do processo judicial, deverá ser informada, no sistema, a DCB - Data de Cessação do Benefício - fixada em juízo ou nos termos do § 9º do art. 60 da Lei nº 8.213, de 24 de julho de 1991, facultando-se a solicitação de prorrogação do benefício, a ser realizada pelo segurado nos 15 (quinze) dias que antecedem a data prevista de sua cessação. Devem ser adotados, pelas unidades do INSS, os seguintes procedimentos:</w:t>
      </w:r>
    </w:p>
    <w:p w14:paraId="0B6810DE" w14:textId="77777777" w:rsidR="006D2E05" w:rsidRDefault="006D2E05" w:rsidP="006D2E05">
      <w:pPr>
        <w:ind w:firstLine="708"/>
      </w:pPr>
    </w:p>
    <w:p w14:paraId="325BC175" w14:textId="77777777" w:rsidR="006D2E05" w:rsidRDefault="006D2E05" w:rsidP="006D2E05">
      <w:pPr>
        <w:ind w:firstLine="708"/>
      </w:pPr>
      <w:r>
        <w:t>D</w:t>
      </w:r>
      <w:r w:rsidRPr="00FD5672">
        <w:t>iante da cessação do seu benefício de maneira abrupta</w:t>
      </w:r>
      <w:r>
        <w:t xml:space="preserve"> e sem possibilidade de prorroga-lo, fica clara a violação aos direitos da parte autora, especialmente a violação de cerceamento de defesa, combatido pela constituição federal até mesmo no âmbito administrativo.</w:t>
      </w:r>
    </w:p>
    <w:p w14:paraId="051970D0" w14:textId="77777777" w:rsidR="006D2E05" w:rsidRDefault="006D2E05" w:rsidP="006D2E05">
      <w:pPr>
        <w:ind w:firstLine="708"/>
      </w:pPr>
      <w:r>
        <w:t>Portanto, diante dos fatos narrados e da recorrente utilização de artifícios ilegais pelo INSS para aplicar a repudiada alta programada, requer o reconhecimento do âmbito judicial como adequado para propor a presente demanda.</w:t>
      </w:r>
    </w:p>
    <w:p w14:paraId="0C724061" w14:textId="3C097DBB" w:rsidR="006D2E05" w:rsidRDefault="006D2E05" w:rsidP="001473F3"/>
    <w:p w14:paraId="17FCED23" w14:textId="77777777" w:rsidR="006D2E05" w:rsidRPr="0067488E" w:rsidRDefault="006D2E05" w:rsidP="001473F3"/>
    <w:p w14:paraId="66AAD78D" w14:textId="76046761" w:rsidR="00FF6095" w:rsidRPr="0067488E" w:rsidRDefault="00384A1D" w:rsidP="00D764EF">
      <w:pPr>
        <w:pStyle w:val="Ttulo2"/>
      </w:pPr>
      <w:r w:rsidRPr="0067488E">
        <w:t>2</w:t>
      </w:r>
      <w:r w:rsidR="00FF6095" w:rsidRPr="0067488E">
        <w:t>. DA SÍNTESE FÁTICA</w:t>
      </w:r>
    </w:p>
    <w:p w14:paraId="2A643482" w14:textId="77777777" w:rsidR="00FF6095" w:rsidRPr="0067488E" w:rsidRDefault="00FF6095" w:rsidP="00FF6095"/>
    <w:p w14:paraId="56D9B3BC" w14:textId="6CCC3FE3" w:rsidR="00532290" w:rsidRPr="0067488E" w:rsidRDefault="00532290" w:rsidP="00FF6095">
      <w:pPr>
        <w:rPr>
          <w:b/>
          <w:bCs/>
        </w:rPr>
      </w:pPr>
      <w:r w:rsidRPr="0067488E">
        <w:rPr>
          <w:b/>
          <w:bCs/>
        </w:rPr>
        <w:t>2.1 – Da incapacidade</w:t>
      </w:r>
    </w:p>
    <w:p w14:paraId="62A402EE" w14:textId="77777777" w:rsidR="00532290" w:rsidRPr="0067488E" w:rsidRDefault="00532290" w:rsidP="00FF6095"/>
    <w:p w14:paraId="692827B8" w14:textId="3131A59E" w:rsidR="00BA1944" w:rsidRPr="0067488E" w:rsidRDefault="001473F3" w:rsidP="00FF6095">
      <w:pPr>
        <w:ind w:firstLine="708"/>
        <w:rPr>
          <w:b/>
        </w:rPr>
      </w:pPr>
      <w:r w:rsidRPr="0067488E">
        <w:t>A Parte autora</w:t>
      </w:r>
      <w:r w:rsidR="00C764EA" w:rsidRPr="0067488E">
        <w:t>,</w:t>
      </w:r>
      <w:r w:rsidRPr="0067488E">
        <w:t xml:space="preserve"> conforme documentação anexa aos autos, é portadora de patologias</w:t>
      </w:r>
      <w:r w:rsidR="001773B2" w:rsidRPr="0067488E">
        <w:t xml:space="preserve"> de origem</w:t>
      </w:r>
      <w:r w:rsidRPr="0067488E">
        <w:t xml:space="preserve"> física que a incapacitam para o trabalho</w:t>
      </w:r>
      <w:r w:rsidR="001773B2" w:rsidRPr="0067488E">
        <w:t>.</w:t>
      </w:r>
      <w:r w:rsidRPr="0067488E">
        <w:t xml:space="preserve"> </w:t>
      </w:r>
      <w:r w:rsidR="001773B2" w:rsidRPr="0067488E">
        <w:t>Identificadas pelo</w:t>
      </w:r>
      <w:r w:rsidR="00756312">
        <w:t>s</w:t>
      </w:r>
      <w:r w:rsidRPr="0067488E">
        <w:t xml:space="preserve"> </w:t>
      </w:r>
      <w:proofErr w:type="spellStart"/>
      <w:r w:rsidRPr="0067488E">
        <w:t>CID</w:t>
      </w:r>
      <w:r w:rsidR="00756312">
        <w:t>s</w:t>
      </w:r>
      <w:proofErr w:type="spellEnd"/>
      <w:r w:rsidRPr="0067488E">
        <w:t>:</w:t>
      </w:r>
      <w:r w:rsidR="00756312">
        <w:t xml:space="preserve"> </w:t>
      </w:r>
      <w:bookmarkStart w:id="0" w:name="_Hlk193445183"/>
      <w:bookmarkStart w:id="1" w:name="_Hlk193707674"/>
      <w:r w:rsidR="00756312">
        <w:rPr>
          <w:b/>
          <w:bCs/>
        </w:rPr>
        <w:t xml:space="preserve">M48.9 </w:t>
      </w:r>
      <w:r w:rsidR="00756312" w:rsidRPr="00EC7D52">
        <w:rPr>
          <w:b/>
          <w:bCs/>
        </w:rPr>
        <w:t xml:space="preserve">+ </w:t>
      </w:r>
      <w:r w:rsidR="00756312">
        <w:rPr>
          <w:b/>
          <w:bCs/>
        </w:rPr>
        <w:t>M51</w:t>
      </w:r>
      <w:r w:rsidR="00756312" w:rsidRPr="00EC7D52">
        <w:rPr>
          <w:b/>
          <w:bCs/>
        </w:rPr>
        <w:t xml:space="preserve"> + </w:t>
      </w:r>
      <w:r w:rsidR="00756312">
        <w:rPr>
          <w:b/>
          <w:bCs/>
        </w:rPr>
        <w:t xml:space="preserve">M51.1 + M54.1 + G55.1 + </w:t>
      </w:r>
      <w:bookmarkEnd w:id="0"/>
      <w:r w:rsidR="00756312">
        <w:rPr>
          <w:b/>
          <w:bCs/>
        </w:rPr>
        <w:t>M</w:t>
      </w:r>
      <w:bookmarkEnd w:id="1"/>
      <w:r w:rsidR="00756312">
        <w:rPr>
          <w:b/>
          <w:bCs/>
        </w:rPr>
        <w:t>25.7 + M47.8 + M43.1 + M99.7</w:t>
      </w:r>
      <w:r w:rsidR="001773B2" w:rsidRPr="0067488E">
        <w:t xml:space="preserve">, estas patologias acometem a </w:t>
      </w:r>
      <w:r w:rsidR="005F64BA">
        <w:t xml:space="preserve">coluna </w:t>
      </w:r>
      <w:r w:rsidR="00E665C0" w:rsidRPr="0067488E">
        <w:t>da</w:t>
      </w:r>
      <w:r w:rsidR="001773B2" w:rsidRPr="0067488E">
        <w:t xml:space="preserve"> demandante, o que acarreta em graves limitações para o seu labor e atos da vida independente, como se pode observar</w:t>
      </w:r>
      <w:r w:rsidR="00FB05A7">
        <w:t xml:space="preserve"> pelas fotos abaixo</w:t>
      </w:r>
      <w:r w:rsidR="00BA1944" w:rsidRPr="0067488E">
        <w:t>.</w:t>
      </w:r>
    </w:p>
    <w:p w14:paraId="7EF96632" w14:textId="77777777" w:rsidR="00FF6095" w:rsidRPr="0067488E" w:rsidRDefault="00FF6095" w:rsidP="00FF6095"/>
    <w:tbl>
      <w:tblPr>
        <w:tblW w:w="10093" w:type="dxa"/>
        <w:tblInd w:w="-781" w:type="dxa"/>
        <w:tblCellMar>
          <w:left w:w="70" w:type="dxa"/>
          <w:right w:w="70" w:type="dxa"/>
        </w:tblCellMar>
        <w:tblLook w:val="04A0" w:firstRow="1" w:lastRow="0" w:firstColumn="1" w:lastColumn="0" w:noHBand="0" w:noVBand="1"/>
      </w:tblPr>
      <w:tblGrid>
        <w:gridCol w:w="2836"/>
        <w:gridCol w:w="4394"/>
        <w:gridCol w:w="2863"/>
      </w:tblGrid>
      <w:tr w:rsidR="005F64BA" w:rsidRPr="00BA1944" w14:paraId="79665D98" w14:textId="77777777" w:rsidTr="002D6605">
        <w:trPr>
          <w:trHeight w:val="315"/>
        </w:trPr>
        <w:tc>
          <w:tcPr>
            <w:tcW w:w="10093" w:type="dxa"/>
            <w:gridSpan w:val="3"/>
            <w:tcBorders>
              <w:top w:val="single" w:sz="12" w:space="0" w:color="auto"/>
              <w:left w:val="single" w:sz="12" w:space="0" w:color="auto"/>
              <w:bottom w:val="nil"/>
              <w:right w:val="single" w:sz="12" w:space="0" w:color="auto"/>
            </w:tcBorders>
            <w:shd w:val="clear" w:color="auto" w:fill="D9D9D9" w:themeFill="background1" w:themeFillShade="D9"/>
            <w:noWrap/>
            <w:vAlign w:val="bottom"/>
            <w:hideMark/>
          </w:tcPr>
          <w:p w14:paraId="1067CE69" w14:textId="77777777" w:rsidR="005F64BA" w:rsidRPr="00BA1944" w:rsidRDefault="005F64BA" w:rsidP="00F64C15">
            <w:pPr>
              <w:spacing w:line="240" w:lineRule="auto"/>
              <w:jc w:val="center"/>
              <w:rPr>
                <w:rFonts w:ascii="Calibri" w:hAnsi="Calibri" w:cs="Calibri"/>
                <w:b/>
                <w:bCs/>
                <w:color w:val="000000"/>
                <w:sz w:val="22"/>
                <w:szCs w:val="22"/>
              </w:rPr>
            </w:pPr>
            <w:r w:rsidRPr="00BA1944">
              <w:rPr>
                <w:rFonts w:ascii="Calibri" w:hAnsi="Calibri" w:cs="Calibri"/>
                <w:b/>
                <w:bCs/>
                <w:color w:val="000000"/>
                <w:sz w:val="22"/>
                <w:szCs w:val="22"/>
              </w:rPr>
              <w:t>HISTÓRICO CLÍNICO DAS PATOLOGIAS QUE INCAPACITAM A PARTE AUTORA</w:t>
            </w:r>
          </w:p>
        </w:tc>
      </w:tr>
      <w:tr w:rsidR="005F64BA" w:rsidRPr="00BA1944" w14:paraId="73D0285D" w14:textId="77777777" w:rsidTr="002D6605">
        <w:trPr>
          <w:trHeight w:val="315"/>
        </w:trPr>
        <w:tc>
          <w:tcPr>
            <w:tcW w:w="2836" w:type="dxa"/>
            <w:tcBorders>
              <w:top w:val="single" w:sz="8" w:space="0" w:color="auto"/>
              <w:left w:val="single" w:sz="12" w:space="0" w:color="auto"/>
              <w:bottom w:val="single" w:sz="8" w:space="0" w:color="auto"/>
              <w:right w:val="single" w:sz="4" w:space="0" w:color="auto"/>
            </w:tcBorders>
            <w:shd w:val="clear" w:color="auto" w:fill="D9D9D9" w:themeFill="background1" w:themeFillShade="D9"/>
            <w:noWrap/>
            <w:vAlign w:val="bottom"/>
            <w:hideMark/>
          </w:tcPr>
          <w:p w14:paraId="67218D0C" w14:textId="77777777" w:rsidR="005F64BA" w:rsidRPr="00BA1944" w:rsidRDefault="005F64BA" w:rsidP="00F64C15">
            <w:pPr>
              <w:spacing w:line="240" w:lineRule="auto"/>
              <w:jc w:val="center"/>
              <w:rPr>
                <w:rFonts w:ascii="Calibri" w:hAnsi="Calibri" w:cs="Calibri"/>
                <w:b/>
                <w:bCs/>
                <w:color w:val="000000"/>
                <w:sz w:val="22"/>
                <w:szCs w:val="22"/>
              </w:rPr>
            </w:pPr>
            <w:r w:rsidRPr="00BA1944">
              <w:rPr>
                <w:rFonts w:ascii="Calibri" w:hAnsi="Calibri" w:cs="Calibri"/>
                <w:b/>
                <w:bCs/>
                <w:color w:val="000000"/>
                <w:sz w:val="22"/>
                <w:szCs w:val="22"/>
              </w:rPr>
              <w:t>DOCUMENTOS</w:t>
            </w:r>
          </w:p>
        </w:tc>
        <w:tc>
          <w:tcPr>
            <w:tcW w:w="4394" w:type="dxa"/>
            <w:tcBorders>
              <w:top w:val="single" w:sz="8" w:space="0" w:color="auto"/>
              <w:left w:val="nil"/>
              <w:bottom w:val="single" w:sz="8" w:space="0" w:color="auto"/>
              <w:right w:val="nil"/>
            </w:tcBorders>
            <w:shd w:val="clear" w:color="auto" w:fill="D9D9D9" w:themeFill="background1" w:themeFillShade="D9"/>
            <w:noWrap/>
            <w:vAlign w:val="bottom"/>
            <w:hideMark/>
          </w:tcPr>
          <w:p w14:paraId="0D2CF6E1" w14:textId="77777777" w:rsidR="005F64BA" w:rsidRPr="00BA1944" w:rsidRDefault="005F64BA" w:rsidP="00F64C15">
            <w:pPr>
              <w:spacing w:line="240" w:lineRule="auto"/>
              <w:jc w:val="center"/>
              <w:rPr>
                <w:rFonts w:ascii="Calibri" w:hAnsi="Calibri" w:cs="Calibri"/>
                <w:b/>
                <w:bCs/>
                <w:color w:val="000000"/>
                <w:sz w:val="22"/>
                <w:szCs w:val="22"/>
              </w:rPr>
            </w:pPr>
            <w:r w:rsidRPr="00BA1944">
              <w:rPr>
                <w:rFonts w:ascii="Calibri" w:hAnsi="Calibri" w:cs="Calibri"/>
                <w:b/>
                <w:bCs/>
                <w:color w:val="000000"/>
                <w:sz w:val="22"/>
                <w:szCs w:val="22"/>
              </w:rPr>
              <w:t>EXAME</w:t>
            </w:r>
            <w:r>
              <w:rPr>
                <w:rFonts w:ascii="Calibri" w:hAnsi="Calibri" w:cs="Calibri"/>
                <w:b/>
                <w:bCs/>
                <w:color w:val="000000"/>
                <w:sz w:val="22"/>
                <w:szCs w:val="22"/>
              </w:rPr>
              <w:t>(S)</w:t>
            </w:r>
            <w:r w:rsidRPr="00BA1944">
              <w:rPr>
                <w:rFonts w:ascii="Calibri" w:hAnsi="Calibri" w:cs="Calibri"/>
                <w:b/>
                <w:bCs/>
                <w:color w:val="000000"/>
                <w:sz w:val="22"/>
                <w:szCs w:val="22"/>
              </w:rPr>
              <w:t xml:space="preserve"> BASE</w:t>
            </w:r>
            <w:r>
              <w:rPr>
                <w:rFonts w:ascii="Calibri" w:hAnsi="Calibri" w:cs="Calibri"/>
                <w:b/>
                <w:bCs/>
                <w:color w:val="000000"/>
                <w:sz w:val="22"/>
                <w:szCs w:val="22"/>
              </w:rPr>
              <w:t>(S)</w:t>
            </w:r>
          </w:p>
        </w:tc>
        <w:tc>
          <w:tcPr>
            <w:tcW w:w="2863" w:type="dxa"/>
            <w:tcBorders>
              <w:top w:val="single" w:sz="8" w:space="0" w:color="auto"/>
              <w:left w:val="single" w:sz="4" w:space="0" w:color="auto"/>
              <w:bottom w:val="single" w:sz="8" w:space="0" w:color="auto"/>
              <w:right w:val="single" w:sz="12" w:space="0" w:color="auto"/>
            </w:tcBorders>
            <w:shd w:val="clear" w:color="auto" w:fill="D9D9D9" w:themeFill="background1" w:themeFillShade="D9"/>
            <w:noWrap/>
            <w:vAlign w:val="bottom"/>
            <w:hideMark/>
          </w:tcPr>
          <w:p w14:paraId="1107D056" w14:textId="77777777" w:rsidR="005F64BA" w:rsidRPr="00BA1944" w:rsidRDefault="005F64BA" w:rsidP="00F64C15">
            <w:pPr>
              <w:spacing w:line="240" w:lineRule="auto"/>
              <w:jc w:val="center"/>
              <w:rPr>
                <w:rFonts w:ascii="Calibri" w:hAnsi="Calibri" w:cs="Calibri"/>
                <w:b/>
                <w:bCs/>
                <w:color w:val="000000"/>
                <w:sz w:val="22"/>
                <w:szCs w:val="22"/>
              </w:rPr>
            </w:pPr>
            <w:r w:rsidRPr="00BA1944">
              <w:rPr>
                <w:rFonts w:ascii="Calibri" w:hAnsi="Calibri" w:cs="Calibri"/>
                <w:b/>
                <w:bCs/>
                <w:color w:val="000000"/>
                <w:sz w:val="22"/>
                <w:szCs w:val="22"/>
              </w:rPr>
              <w:t>CID 10</w:t>
            </w:r>
          </w:p>
        </w:tc>
      </w:tr>
      <w:tr w:rsidR="00243797" w:rsidRPr="00BA1944" w14:paraId="2413FABA" w14:textId="77777777" w:rsidTr="00C77810">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AB6D6" w14:textId="30FDF031" w:rsidR="00243797" w:rsidRDefault="00243797" w:rsidP="00F64C15">
            <w:pPr>
              <w:spacing w:line="240" w:lineRule="auto"/>
              <w:jc w:val="left"/>
              <w:rPr>
                <w:rFonts w:ascii="Calibri" w:hAnsi="Calibri" w:cs="Calibri"/>
                <w:color w:val="000000"/>
                <w:sz w:val="20"/>
                <w:szCs w:val="22"/>
              </w:rPr>
            </w:pPr>
            <w:r>
              <w:rPr>
                <w:rFonts w:ascii="Calibri" w:hAnsi="Calibri" w:cs="Calibri"/>
                <w:color w:val="000000"/>
                <w:sz w:val="20"/>
                <w:szCs w:val="22"/>
              </w:rPr>
              <w:t>LAUDO JUDICIAL 2023</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6EE51D82" w14:textId="77777777" w:rsidR="00243797" w:rsidRPr="00243797" w:rsidRDefault="00243797" w:rsidP="00F64C15">
            <w:pPr>
              <w:spacing w:line="240" w:lineRule="auto"/>
              <w:jc w:val="left"/>
              <w:rPr>
                <w:rFonts w:ascii="Calibri" w:hAnsi="Calibri" w:cs="Calibri"/>
                <w:color w:val="000000"/>
                <w:sz w:val="20"/>
                <w:szCs w:val="22"/>
              </w:rPr>
            </w:pPr>
          </w:p>
        </w:tc>
        <w:tc>
          <w:tcPr>
            <w:tcW w:w="2863" w:type="dxa"/>
            <w:tcBorders>
              <w:top w:val="single" w:sz="4" w:space="0" w:color="auto"/>
              <w:left w:val="nil"/>
              <w:bottom w:val="single" w:sz="4" w:space="0" w:color="auto"/>
              <w:right w:val="single" w:sz="4" w:space="0" w:color="auto"/>
            </w:tcBorders>
            <w:shd w:val="clear" w:color="auto" w:fill="auto"/>
            <w:noWrap/>
            <w:vAlign w:val="bottom"/>
          </w:tcPr>
          <w:p w14:paraId="66AA0879" w14:textId="494E4F99" w:rsidR="00243797" w:rsidRPr="00243797" w:rsidRDefault="00243797" w:rsidP="00F64C15">
            <w:pPr>
              <w:spacing w:line="240" w:lineRule="auto"/>
              <w:jc w:val="left"/>
              <w:rPr>
                <w:rFonts w:ascii="Calibri" w:hAnsi="Calibri" w:cs="Calibri"/>
                <w:color w:val="000000"/>
                <w:sz w:val="20"/>
                <w:szCs w:val="20"/>
              </w:rPr>
            </w:pPr>
            <w:r>
              <w:rPr>
                <w:rFonts w:ascii="Calibri" w:hAnsi="Calibri" w:cs="Calibri"/>
                <w:color w:val="000000"/>
                <w:sz w:val="20"/>
                <w:szCs w:val="20"/>
              </w:rPr>
              <w:t>INCAPAZ</w:t>
            </w:r>
          </w:p>
        </w:tc>
      </w:tr>
      <w:tr w:rsidR="00243797" w:rsidRPr="00BA1944" w14:paraId="00F9CB29" w14:textId="77777777" w:rsidTr="00C77810">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67335" w14:textId="046E9832" w:rsidR="00243797" w:rsidRDefault="00243797" w:rsidP="00F64C15">
            <w:pPr>
              <w:spacing w:line="240" w:lineRule="auto"/>
              <w:jc w:val="left"/>
              <w:rPr>
                <w:rFonts w:ascii="Calibri" w:hAnsi="Calibri" w:cs="Calibri"/>
                <w:color w:val="000000"/>
                <w:sz w:val="20"/>
                <w:szCs w:val="22"/>
              </w:rPr>
            </w:pPr>
            <w:r>
              <w:rPr>
                <w:rFonts w:ascii="Calibri" w:hAnsi="Calibri" w:cs="Calibri"/>
                <w:color w:val="000000"/>
                <w:sz w:val="20"/>
                <w:szCs w:val="22"/>
              </w:rPr>
              <w:t>ATESTADO DETALHADO 2025</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19FE9697" w14:textId="4FBB3401" w:rsidR="00243797" w:rsidRPr="00243797" w:rsidRDefault="00243797" w:rsidP="00F64C15">
            <w:pPr>
              <w:spacing w:line="240" w:lineRule="auto"/>
              <w:jc w:val="left"/>
              <w:rPr>
                <w:rFonts w:ascii="Calibri" w:hAnsi="Calibri" w:cs="Calibri"/>
                <w:color w:val="000000"/>
                <w:sz w:val="20"/>
                <w:szCs w:val="22"/>
              </w:rPr>
            </w:pPr>
            <w:r>
              <w:rPr>
                <w:rFonts w:ascii="Calibri" w:hAnsi="Calibri" w:cs="Calibri"/>
                <w:color w:val="000000"/>
                <w:sz w:val="20"/>
                <w:szCs w:val="22"/>
              </w:rPr>
              <w:t>TC DA COLUNA LOMBOSSACRA 2025</w:t>
            </w:r>
          </w:p>
        </w:tc>
        <w:tc>
          <w:tcPr>
            <w:tcW w:w="2863" w:type="dxa"/>
            <w:tcBorders>
              <w:top w:val="single" w:sz="4" w:space="0" w:color="auto"/>
              <w:left w:val="nil"/>
              <w:bottom w:val="single" w:sz="4" w:space="0" w:color="auto"/>
              <w:right w:val="single" w:sz="4" w:space="0" w:color="auto"/>
            </w:tcBorders>
            <w:shd w:val="clear" w:color="auto" w:fill="auto"/>
            <w:noWrap/>
            <w:vAlign w:val="bottom"/>
          </w:tcPr>
          <w:p w14:paraId="56E3ECA1" w14:textId="1676784A" w:rsidR="00243797" w:rsidRPr="00243797" w:rsidRDefault="00756312" w:rsidP="00F64C15">
            <w:pPr>
              <w:spacing w:line="240" w:lineRule="auto"/>
              <w:jc w:val="left"/>
              <w:rPr>
                <w:rFonts w:ascii="Calibri" w:hAnsi="Calibri" w:cs="Calibri"/>
                <w:color w:val="000000"/>
                <w:sz w:val="20"/>
                <w:szCs w:val="20"/>
              </w:rPr>
            </w:pPr>
            <w:r w:rsidRPr="00756312">
              <w:rPr>
                <w:rFonts w:ascii="Calibri" w:hAnsi="Calibri" w:cs="Calibri"/>
                <w:color w:val="000000"/>
                <w:sz w:val="20"/>
                <w:szCs w:val="20"/>
              </w:rPr>
              <w:t>M48.9 + M51 + M51.1 + M54.1 + G55.1 + M25.7 + M47.8 + M43.1 + M99.7</w:t>
            </w:r>
          </w:p>
        </w:tc>
      </w:tr>
    </w:tbl>
    <w:p w14:paraId="157C5DC5" w14:textId="77777777" w:rsidR="002C5164" w:rsidRDefault="002C5164" w:rsidP="005F64BA">
      <w:pPr>
        <w:rPr>
          <w:b/>
          <w:bCs/>
        </w:rPr>
      </w:pPr>
    </w:p>
    <w:p w14:paraId="00884C6E" w14:textId="2BF457AF" w:rsidR="002D6605" w:rsidRDefault="002D6605" w:rsidP="005F64BA">
      <w:r>
        <w:rPr>
          <w:b/>
          <w:bCs/>
        </w:rPr>
        <w:tab/>
      </w:r>
      <w:r w:rsidRPr="002D6605">
        <w:t xml:space="preserve">Desse modo, é possível perceber que há o agravamento pelo surgimento de novas </w:t>
      </w:r>
      <w:proofErr w:type="spellStart"/>
      <w:r w:rsidRPr="002D6605">
        <w:t>CIDs</w:t>
      </w:r>
      <w:proofErr w:type="spellEnd"/>
      <w:r w:rsidRPr="002D6605">
        <w:t xml:space="preserve">, </w:t>
      </w:r>
      <w:r>
        <w:t>piorando o quadro clínico do autor, em junção com a evolução da idade, tendo em vista a natureza crônica e degenerativa das patologias incapacitantes.</w:t>
      </w:r>
    </w:p>
    <w:p w14:paraId="54873386" w14:textId="77777777" w:rsidR="002D6605" w:rsidRPr="002D6605" w:rsidRDefault="002D6605" w:rsidP="005F64BA"/>
    <w:p w14:paraId="6A775AEB" w14:textId="2D4D2458" w:rsidR="0002566D" w:rsidRPr="0067488E" w:rsidRDefault="0002566D" w:rsidP="00392AC1">
      <w:pPr>
        <w:rPr>
          <w:b/>
          <w:bCs/>
        </w:rPr>
      </w:pPr>
      <w:r w:rsidRPr="0067488E">
        <w:rPr>
          <w:b/>
          <w:bCs/>
        </w:rPr>
        <w:t>2.2 – Da qualidade de segurado</w:t>
      </w:r>
    </w:p>
    <w:p w14:paraId="7EB0DA8E" w14:textId="77777777" w:rsidR="004E0206" w:rsidRPr="0067488E" w:rsidRDefault="004E0206" w:rsidP="00392AC1"/>
    <w:p w14:paraId="177DB0EA" w14:textId="081E5079" w:rsidR="004D0C20" w:rsidRPr="0067488E" w:rsidRDefault="00D34164" w:rsidP="00985244">
      <w:r w:rsidRPr="0067488E">
        <w:tab/>
      </w:r>
      <w:r w:rsidR="00760810" w:rsidRPr="0067488E">
        <w:t>Através dos documentos anexados aos autos é possível perceber o lastro previdenciário da parte autora e, consequentemente, a comprovação de sua qualidade de segurado quando do início de sua patologia até os dias atuais, ilustrado através de tabela anexada abaixo que comprova o recebimento de benefício já cessado da parte autora.</w:t>
      </w:r>
    </w:p>
    <w:p w14:paraId="4FF5489F" w14:textId="77777777" w:rsidR="00760810" w:rsidRPr="0067488E" w:rsidRDefault="00760810" w:rsidP="00985244"/>
    <w:tbl>
      <w:tblPr>
        <w:tblStyle w:val="Tabelacomgrade"/>
        <w:tblW w:w="0" w:type="auto"/>
        <w:tblLook w:val="04A0" w:firstRow="1" w:lastRow="0" w:firstColumn="1" w:lastColumn="0" w:noHBand="0" w:noVBand="1"/>
      </w:tblPr>
      <w:tblGrid>
        <w:gridCol w:w="2832"/>
        <w:gridCol w:w="2823"/>
        <w:gridCol w:w="2819"/>
      </w:tblGrid>
      <w:tr w:rsidR="0067488E" w:rsidRPr="0067488E" w14:paraId="6359844C" w14:textId="77777777" w:rsidTr="00814A77">
        <w:tc>
          <w:tcPr>
            <w:tcW w:w="8474" w:type="dxa"/>
            <w:gridSpan w:val="3"/>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hideMark/>
          </w:tcPr>
          <w:p w14:paraId="67AC983F" w14:textId="77777777" w:rsidR="00760810" w:rsidRPr="0067488E" w:rsidRDefault="00760810">
            <w:pPr>
              <w:jc w:val="center"/>
              <w:rPr>
                <w:b/>
                <w:lang w:eastAsia="en-US"/>
              </w:rPr>
            </w:pPr>
            <w:r w:rsidRPr="0067488E">
              <w:rPr>
                <w:b/>
                <w:lang w:eastAsia="en-US"/>
              </w:rPr>
              <w:t>TABELA DE RECEBIMENTO DE BENEFÍCIO</w:t>
            </w:r>
          </w:p>
        </w:tc>
      </w:tr>
      <w:tr w:rsidR="0067488E" w:rsidRPr="0067488E" w14:paraId="6F784909" w14:textId="77777777" w:rsidTr="00814A77">
        <w:tc>
          <w:tcPr>
            <w:tcW w:w="2832" w:type="dxa"/>
            <w:tcBorders>
              <w:top w:val="single" w:sz="4" w:space="0" w:color="auto"/>
              <w:left w:val="single" w:sz="12" w:space="0" w:color="auto"/>
              <w:bottom w:val="single" w:sz="4" w:space="0" w:color="auto"/>
              <w:right w:val="single" w:sz="4" w:space="0" w:color="auto"/>
            </w:tcBorders>
            <w:shd w:val="clear" w:color="auto" w:fill="B8CCE4" w:themeFill="accent1" w:themeFillTint="66"/>
            <w:vAlign w:val="center"/>
            <w:hideMark/>
          </w:tcPr>
          <w:p w14:paraId="7C354886" w14:textId="77777777" w:rsidR="00760810" w:rsidRPr="0067488E" w:rsidRDefault="00760810">
            <w:pPr>
              <w:jc w:val="center"/>
              <w:rPr>
                <w:b/>
                <w:lang w:eastAsia="en-US"/>
              </w:rPr>
            </w:pPr>
            <w:r w:rsidRPr="0067488E">
              <w:rPr>
                <w:b/>
                <w:lang w:eastAsia="en-US"/>
              </w:rPr>
              <w:t>BENEFÍCIO</w:t>
            </w:r>
          </w:p>
        </w:tc>
        <w:tc>
          <w:tcPr>
            <w:tcW w:w="2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2C329E" w14:textId="77777777" w:rsidR="00760810" w:rsidRPr="0067488E" w:rsidRDefault="00760810">
            <w:pPr>
              <w:jc w:val="center"/>
              <w:rPr>
                <w:b/>
                <w:lang w:eastAsia="en-US"/>
              </w:rPr>
            </w:pPr>
            <w:r w:rsidRPr="0067488E">
              <w:rPr>
                <w:b/>
                <w:lang w:eastAsia="en-US"/>
              </w:rPr>
              <w:t>PERÍODO</w:t>
            </w:r>
          </w:p>
        </w:tc>
        <w:tc>
          <w:tcPr>
            <w:tcW w:w="2819" w:type="dxa"/>
            <w:tcBorders>
              <w:top w:val="single" w:sz="4" w:space="0" w:color="auto"/>
              <w:left w:val="single" w:sz="4" w:space="0" w:color="auto"/>
              <w:bottom w:val="single" w:sz="4" w:space="0" w:color="auto"/>
              <w:right w:val="single" w:sz="12" w:space="0" w:color="auto"/>
            </w:tcBorders>
            <w:shd w:val="clear" w:color="auto" w:fill="B8CCE4" w:themeFill="accent1" w:themeFillTint="66"/>
            <w:vAlign w:val="center"/>
            <w:hideMark/>
          </w:tcPr>
          <w:p w14:paraId="719EADA3" w14:textId="77777777" w:rsidR="00760810" w:rsidRPr="0067488E" w:rsidRDefault="00760810">
            <w:pPr>
              <w:jc w:val="center"/>
              <w:rPr>
                <w:b/>
                <w:lang w:eastAsia="en-US"/>
              </w:rPr>
            </w:pPr>
            <w:r w:rsidRPr="0067488E">
              <w:rPr>
                <w:b/>
                <w:lang w:eastAsia="en-US"/>
              </w:rPr>
              <w:t>ÂMBITO</w:t>
            </w:r>
          </w:p>
        </w:tc>
      </w:tr>
      <w:tr w:rsidR="0002566D" w:rsidRPr="0067488E" w14:paraId="6D9A3522" w14:textId="77777777" w:rsidTr="00814A77">
        <w:tc>
          <w:tcPr>
            <w:tcW w:w="2832" w:type="dxa"/>
            <w:tcBorders>
              <w:top w:val="single" w:sz="4" w:space="0" w:color="auto"/>
              <w:left w:val="single" w:sz="12" w:space="0" w:color="auto"/>
              <w:bottom w:val="single" w:sz="4" w:space="0" w:color="auto"/>
              <w:right w:val="single" w:sz="4" w:space="0" w:color="auto"/>
            </w:tcBorders>
            <w:vAlign w:val="center"/>
            <w:hideMark/>
          </w:tcPr>
          <w:p w14:paraId="7496E42A" w14:textId="77777777" w:rsidR="00760810" w:rsidRPr="0067488E" w:rsidRDefault="00760810">
            <w:pPr>
              <w:jc w:val="center"/>
              <w:rPr>
                <w:lang w:eastAsia="en-US"/>
              </w:rPr>
            </w:pPr>
            <w:r w:rsidRPr="0067488E">
              <w:rPr>
                <w:lang w:eastAsia="en-US"/>
              </w:rPr>
              <w:t>Auxílio doença</w:t>
            </w:r>
          </w:p>
        </w:tc>
        <w:tc>
          <w:tcPr>
            <w:tcW w:w="2823" w:type="dxa"/>
            <w:tcBorders>
              <w:top w:val="single" w:sz="4" w:space="0" w:color="auto"/>
              <w:left w:val="single" w:sz="4" w:space="0" w:color="auto"/>
              <w:bottom w:val="single" w:sz="4" w:space="0" w:color="auto"/>
              <w:right w:val="single" w:sz="4" w:space="0" w:color="auto"/>
            </w:tcBorders>
            <w:vAlign w:val="center"/>
            <w:hideMark/>
          </w:tcPr>
          <w:p w14:paraId="5BBC0FE0" w14:textId="3ADA582B" w:rsidR="00760810" w:rsidRPr="0067488E" w:rsidRDefault="00C77810">
            <w:pPr>
              <w:jc w:val="center"/>
              <w:rPr>
                <w:lang w:eastAsia="en-US"/>
              </w:rPr>
            </w:pPr>
            <w:r>
              <w:rPr>
                <w:lang w:eastAsia="en-US"/>
              </w:rPr>
              <w:t>0</w:t>
            </w:r>
            <w:r w:rsidR="00647F94">
              <w:rPr>
                <w:lang w:eastAsia="en-US"/>
              </w:rPr>
              <w:t>1</w:t>
            </w:r>
            <w:r w:rsidR="00760810" w:rsidRPr="0067488E">
              <w:rPr>
                <w:lang w:eastAsia="en-US"/>
              </w:rPr>
              <w:t>/20</w:t>
            </w:r>
            <w:r w:rsidR="00647F94">
              <w:rPr>
                <w:lang w:eastAsia="en-US"/>
              </w:rPr>
              <w:t>23</w:t>
            </w:r>
            <w:r w:rsidR="00760810" w:rsidRPr="0067488E">
              <w:rPr>
                <w:lang w:eastAsia="en-US"/>
              </w:rPr>
              <w:t xml:space="preserve"> – </w:t>
            </w:r>
            <w:r w:rsidR="00647F94">
              <w:rPr>
                <w:lang w:eastAsia="en-US"/>
              </w:rPr>
              <w:t>03</w:t>
            </w:r>
            <w:r w:rsidR="00760810" w:rsidRPr="0067488E">
              <w:rPr>
                <w:lang w:eastAsia="en-US"/>
              </w:rPr>
              <w:t>/20</w:t>
            </w:r>
            <w:r w:rsidR="006D2E05">
              <w:rPr>
                <w:lang w:eastAsia="en-US"/>
              </w:rPr>
              <w:t>2</w:t>
            </w:r>
            <w:r w:rsidR="00647F94">
              <w:rPr>
                <w:lang w:eastAsia="en-US"/>
              </w:rPr>
              <w:t>5</w:t>
            </w:r>
          </w:p>
        </w:tc>
        <w:tc>
          <w:tcPr>
            <w:tcW w:w="2819" w:type="dxa"/>
            <w:tcBorders>
              <w:top w:val="single" w:sz="4" w:space="0" w:color="auto"/>
              <w:left w:val="single" w:sz="4" w:space="0" w:color="auto"/>
              <w:bottom w:val="single" w:sz="4" w:space="0" w:color="auto"/>
              <w:right w:val="single" w:sz="12" w:space="0" w:color="auto"/>
            </w:tcBorders>
            <w:vAlign w:val="center"/>
            <w:hideMark/>
          </w:tcPr>
          <w:p w14:paraId="58B9DE83" w14:textId="31F9E6BE" w:rsidR="00760810" w:rsidRPr="0067488E" w:rsidRDefault="005F64BA">
            <w:pPr>
              <w:jc w:val="center"/>
              <w:rPr>
                <w:lang w:eastAsia="en-US"/>
              </w:rPr>
            </w:pPr>
            <w:r>
              <w:rPr>
                <w:lang w:eastAsia="en-US"/>
              </w:rPr>
              <w:t>Judicial</w:t>
            </w:r>
          </w:p>
        </w:tc>
      </w:tr>
    </w:tbl>
    <w:p w14:paraId="7F5A5A27" w14:textId="7CF73D8E" w:rsidR="00B16C70" w:rsidRDefault="002C5164" w:rsidP="00E15F31">
      <w:r>
        <w:t xml:space="preserve"> </w:t>
      </w:r>
    </w:p>
    <w:p w14:paraId="4A0F6F09" w14:textId="5D831729" w:rsidR="006D2E05" w:rsidRPr="006D2E05" w:rsidRDefault="006D2E05" w:rsidP="00E15F31">
      <w:pPr>
        <w:rPr>
          <w:b/>
          <w:color w:val="1F497D" w:themeColor="text2"/>
          <w:sz w:val="36"/>
          <w:szCs w:val="36"/>
          <w:u w:val="single"/>
        </w:rPr>
      </w:pPr>
      <w:r>
        <w:tab/>
      </w:r>
      <w:r w:rsidRPr="00AA5241">
        <w:t xml:space="preserve">Ocorre que em </w:t>
      </w:r>
      <w:r w:rsidR="00647F94">
        <w:rPr>
          <w:color w:val="FF0000"/>
        </w:rPr>
        <w:t>26</w:t>
      </w:r>
      <w:r>
        <w:rPr>
          <w:color w:val="FF0000"/>
        </w:rPr>
        <w:t>/0</w:t>
      </w:r>
      <w:r w:rsidR="00647F94">
        <w:rPr>
          <w:color w:val="FF0000"/>
        </w:rPr>
        <w:t>3</w:t>
      </w:r>
      <w:r>
        <w:rPr>
          <w:color w:val="FF0000"/>
        </w:rPr>
        <w:t>/202</w:t>
      </w:r>
      <w:r w:rsidR="00647F94">
        <w:rPr>
          <w:color w:val="FF0000"/>
        </w:rPr>
        <w:t>5</w:t>
      </w:r>
      <w:r w:rsidRPr="00AA5241">
        <w:rPr>
          <w:color w:val="FF0000"/>
        </w:rPr>
        <w:t xml:space="preserve"> </w:t>
      </w:r>
      <w:r w:rsidRPr="00AA5241">
        <w:t xml:space="preserve">o autor pleiteou ao INSS por seu direito constitucional, requerendo a </w:t>
      </w:r>
      <w:r>
        <w:t>prorrogação</w:t>
      </w:r>
      <w:r w:rsidRPr="00AA5241">
        <w:t xml:space="preserve"> </w:t>
      </w:r>
      <w:r>
        <w:t>de seu benefício de auxílio doença, NB:</w:t>
      </w:r>
      <w:r w:rsidR="00647F94">
        <w:t xml:space="preserve"> </w:t>
      </w:r>
      <w:r w:rsidR="00647F94" w:rsidRPr="00647F94">
        <w:t>646.404.640-7</w:t>
      </w:r>
      <w:r>
        <w:rPr>
          <w:color w:val="FF0000"/>
        </w:rPr>
        <w:t>,</w:t>
      </w:r>
      <w:r>
        <w:t xml:space="preserve"> g</w:t>
      </w:r>
      <w:r w:rsidRPr="00AA5241">
        <w:t xml:space="preserve">erando um número de </w:t>
      </w:r>
      <w:r>
        <w:t>requerimento</w:t>
      </w:r>
      <w:r w:rsidRPr="00AA5241">
        <w:t xml:space="preserve"> de:</w:t>
      </w:r>
      <w:r w:rsidR="00647F94" w:rsidRPr="00647F94">
        <w:t xml:space="preserve"> </w:t>
      </w:r>
      <w:r w:rsidR="00647F94" w:rsidRPr="00647F94">
        <w:t>339474665</w:t>
      </w:r>
      <w:r>
        <w:t>, porém o INSS utilizou-se da ilegalidade da alta programada para impedir que o autor requeresse o seu devido pedido de prorrogação de benefício.</w:t>
      </w:r>
    </w:p>
    <w:p w14:paraId="7940C614" w14:textId="18E5AD7F" w:rsidR="0002566D" w:rsidRPr="004759C6" w:rsidRDefault="00B16C70" w:rsidP="00B16C70">
      <w:pPr>
        <w:ind w:firstLine="708"/>
      </w:pPr>
      <w:r w:rsidRPr="004759C6">
        <w:t>Esta decisão proferida em sede administrativa merece reforma, tendo em vista que o autor, quando da requisição do benefício, já havia cumprido todos os requisitos necessários para obtenção do mesmo, estando incapacitado para o labor e dentro da qualidade de segurado requisitada para a devida concessão do benefício de auxílio doença.</w:t>
      </w:r>
    </w:p>
    <w:p w14:paraId="238586FE" w14:textId="66C39BE6" w:rsidR="00392AC1" w:rsidRPr="004759C6" w:rsidRDefault="00392AC1" w:rsidP="0002566D">
      <w:pPr>
        <w:ind w:firstLine="708"/>
      </w:pPr>
      <w:r w:rsidRPr="004759C6">
        <w:t xml:space="preserve">Esta instituição deve, antes de tudo, propugnar pelo atendimento ao trabalhador, que tanto contribui com seu </w:t>
      </w:r>
      <w:r w:rsidR="005E0F8A" w:rsidRPr="004759C6">
        <w:t>labor</w:t>
      </w:r>
      <w:r w:rsidRPr="004759C6">
        <w:t xml:space="preserve">, e hoje, não vislumbra sequer o direito a um benefício </w:t>
      </w:r>
      <w:r w:rsidR="00D21D17" w:rsidRPr="004759C6">
        <w:lastRenderedPageBreak/>
        <w:t>constitucional</w:t>
      </w:r>
      <w:r w:rsidRPr="004759C6">
        <w:t xml:space="preserve"> para garantir que o mesmo não fique totalmente </w:t>
      </w:r>
      <w:r w:rsidR="00D21D17" w:rsidRPr="004759C6">
        <w:t>à</w:t>
      </w:r>
      <w:r w:rsidRPr="004759C6">
        <w:t xml:space="preserve"> mercê da bondade</w:t>
      </w:r>
      <w:r w:rsidR="00D21D17" w:rsidRPr="004759C6">
        <w:t xml:space="preserve"> e doação</w:t>
      </w:r>
      <w:r w:rsidRPr="004759C6">
        <w:t xml:space="preserve"> alheia, não só para o alimento próprio, mas também para alimentar todos que dele dependem. </w:t>
      </w:r>
    </w:p>
    <w:p w14:paraId="54988CA6" w14:textId="5A7CA51E" w:rsidR="00392AC1" w:rsidRPr="0067488E" w:rsidRDefault="00E665C0" w:rsidP="00392AC1">
      <w:r w:rsidRPr="004759C6">
        <w:t xml:space="preserve"> </w:t>
      </w:r>
      <w:r w:rsidRPr="004759C6">
        <w:tab/>
        <w:t>A</w:t>
      </w:r>
      <w:r w:rsidR="00785FA6" w:rsidRPr="004759C6">
        <w:t xml:space="preserve"> Autor</w:t>
      </w:r>
      <w:r w:rsidRPr="004759C6">
        <w:t>a</w:t>
      </w:r>
      <w:r w:rsidR="00392AC1" w:rsidRPr="004759C6">
        <w:t xml:space="preserve"> não possui nenhuma outra fonte de renda. </w:t>
      </w:r>
      <w:r w:rsidR="00D21D17" w:rsidRPr="004759C6">
        <w:t>Por isso</w:t>
      </w:r>
      <w:r w:rsidR="00392AC1" w:rsidRPr="004759C6">
        <w:t>,</w:t>
      </w:r>
      <w:r w:rsidR="00D21D17" w:rsidRPr="004759C6">
        <w:t xml:space="preserve"> mister</w:t>
      </w:r>
      <w:r w:rsidR="00392AC1" w:rsidRPr="004759C6">
        <w:t xml:space="preserve"> </w:t>
      </w:r>
      <w:r w:rsidR="00D21D17" w:rsidRPr="004759C6">
        <w:t>recordar</w:t>
      </w:r>
      <w:r w:rsidR="00392AC1" w:rsidRPr="004759C6">
        <w:t xml:space="preserve"> que o principal caráter do benefício previdenciário é alimentar</w:t>
      </w:r>
      <w:r w:rsidR="00A25636" w:rsidRPr="004759C6">
        <w:t>.</w:t>
      </w:r>
      <w:r w:rsidR="00392AC1" w:rsidRPr="004759C6">
        <w:t xml:space="preserve"> </w:t>
      </w:r>
      <w:r w:rsidR="00A25636" w:rsidRPr="004759C6">
        <w:t>P</w:t>
      </w:r>
      <w:r w:rsidRPr="004759C6">
        <w:t>ortanto, a</w:t>
      </w:r>
      <w:r w:rsidR="00392AC1" w:rsidRPr="004759C6">
        <w:t xml:space="preserve"> </w:t>
      </w:r>
      <w:r w:rsidRPr="004759C6">
        <w:t>demandante</w:t>
      </w:r>
      <w:r w:rsidRPr="0067488E">
        <w:t>, incapacitada</w:t>
      </w:r>
      <w:r w:rsidR="00D21D17" w:rsidRPr="0067488E">
        <w:t xml:space="preserve"> e</w:t>
      </w:r>
      <w:r w:rsidR="00392AC1" w:rsidRPr="0067488E">
        <w:t xml:space="preserve"> sem condições de trabalho, jamais poderia </w:t>
      </w:r>
      <w:r w:rsidR="00D21D17" w:rsidRPr="0067488E">
        <w:t>ver</w:t>
      </w:r>
      <w:r w:rsidR="00392AC1" w:rsidRPr="0067488E">
        <w:t xml:space="preserve"> seu pedido indeferido</w:t>
      </w:r>
      <w:r w:rsidR="00D21D17" w:rsidRPr="0067488E">
        <w:t xml:space="preserve"> pelo INSS.</w:t>
      </w:r>
    </w:p>
    <w:p w14:paraId="7749ED24" w14:textId="7394ABEB" w:rsidR="00392AC1" w:rsidRPr="0067488E" w:rsidRDefault="00392AC1" w:rsidP="00D21D17">
      <w:pPr>
        <w:ind w:firstLine="708"/>
      </w:pPr>
      <w:r w:rsidRPr="0067488E">
        <w:t xml:space="preserve">Distinguindo-se, não só a injustiça a que está sendo submetido, como ocorreu, </w:t>
      </w:r>
      <w:r w:rsidRPr="0067488E">
        <w:rPr>
          <w:i/>
        </w:rPr>
        <w:t xml:space="preserve">in </w:t>
      </w:r>
      <w:proofErr w:type="spellStart"/>
      <w:r w:rsidRPr="0067488E">
        <w:rPr>
          <w:i/>
        </w:rPr>
        <w:t>casu</w:t>
      </w:r>
      <w:proofErr w:type="spellEnd"/>
      <w:r w:rsidRPr="0067488E">
        <w:t>, c</w:t>
      </w:r>
      <w:r w:rsidR="00B23F2B" w:rsidRPr="0067488E">
        <w:t>om a</w:t>
      </w:r>
      <w:r w:rsidR="00785FA6" w:rsidRPr="0067488E">
        <w:t xml:space="preserve"> Autor</w:t>
      </w:r>
      <w:r w:rsidR="00B23F2B" w:rsidRPr="0067488E">
        <w:t>a</w:t>
      </w:r>
      <w:r w:rsidRPr="0067488E">
        <w:t>, porquanto é certo que compete à Previdência Social conceder e manter benefícios para os seus segurados, a quem a Constituição Federal e a Lei evidentemente determinam e desejam assistir.</w:t>
      </w:r>
    </w:p>
    <w:p w14:paraId="6A1B71EA" w14:textId="53EBBA12" w:rsidR="00392AC1" w:rsidRPr="0067488E" w:rsidRDefault="00337CFD" w:rsidP="00392AC1">
      <w:r w:rsidRPr="0067488E">
        <w:t xml:space="preserve"> </w:t>
      </w:r>
      <w:r w:rsidRPr="0067488E">
        <w:tab/>
      </w:r>
      <w:r w:rsidR="00392AC1" w:rsidRPr="0067488E">
        <w:t xml:space="preserve">Ademais, a norma infraconstitucional deve ser considerada a luz do que dispõe o </w:t>
      </w:r>
      <w:r w:rsidR="00392AC1" w:rsidRPr="0067488E">
        <w:rPr>
          <w:b/>
          <w:bCs/>
        </w:rPr>
        <w:t>artigo 5º da Lei de Introdução ao Código Civil</w:t>
      </w:r>
      <w:r w:rsidR="00392AC1" w:rsidRPr="0067488E">
        <w:t>, isto é</w:t>
      </w:r>
      <w:r w:rsidR="00D21D17" w:rsidRPr="0067488E">
        <w:t>:</w:t>
      </w:r>
    </w:p>
    <w:p w14:paraId="39EE1751" w14:textId="77777777" w:rsidR="00392AC1" w:rsidRPr="0067488E" w:rsidRDefault="00392AC1" w:rsidP="00392AC1"/>
    <w:p w14:paraId="7E015B2F" w14:textId="46D8BB6C" w:rsidR="00392AC1" w:rsidRPr="0067488E" w:rsidRDefault="00392AC1" w:rsidP="00E1078D">
      <w:pPr>
        <w:spacing w:line="240" w:lineRule="auto"/>
        <w:ind w:left="2552"/>
        <w:rPr>
          <w:sz w:val="22"/>
        </w:rPr>
      </w:pPr>
      <w:r w:rsidRPr="0067488E">
        <w:rPr>
          <w:sz w:val="22"/>
        </w:rPr>
        <w:t>"devem ser interpretadas, sempre de forma que realizem sua destinação, devem ser aplicadas de maneira que estejam a favor e não contra aqueles a quem elas, evidentemente, devem assistir"</w:t>
      </w:r>
    </w:p>
    <w:p w14:paraId="15141556" w14:textId="77777777" w:rsidR="00392AC1" w:rsidRPr="0067488E" w:rsidRDefault="00392AC1" w:rsidP="00392AC1"/>
    <w:p w14:paraId="3B90D908" w14:textId="633F46A1" w:rsidR="00A25636" w:rsidRPr="0067488E" w:rsidRDefault="00337CFD" w:rsidP="00392AC1">
      <w:r w:rsidRPr="0067488E">
        <w:t xml:space="preserve"> </w:t>
      </w:r>
      <w:r w:rsidRPr="0067488E">
        <w:tab/>
      </w:r>
      <w:r w:rsidR="00392AC1" w:rsidRPr="0067488E">
        <w:rPr>
          <w:b/>
          <w:bCs/>
        </w:rPr>
        <w:t>A Constituição Federal de 1988</w:t>
      </w:r>
      <w:r w:rsidR="00392AC1" w:rsidRPr="0067488E">
        <w:t xml:space="preserve"> diz expressamente em seu </w:t>
      </w:r>
      <w:r w:rsidR="00392AC1" w:rsidRPr="0067488E">
        <w:rPr>
          <w:b/>
          <w:bCs/>
        </w:rPr>
        <w:t>artigo 3º</w:t>
      </w:r>
      <w:r w:rsidR="00392AC1" w:rsidRPr="0067488E">
        <w:t xml:space="preserve"> que constituem objetivos fundamentais da República Federativa do Brasil</w:t>
      </w:r>
      <w:r w:rsidR="00D21D17" w:rsidRPr="0067488E">
        <w:t xml:space="preserve"> </w:t>
      </w:r>
      <w:r w:rsidR="00392AC1" w:rsidRPr="0067488E">
        <w:t>"erradicar a pobreza e marginalização e reduzir as desigualdades sociais</w:t>
      </w:r>
      <w:r w:rsidR="00D21D17" w:rsidRPr="0067488E">
        <w:t xml:space="preserve">”, porém, como seguir estes preceitos se </w:t>
      </w:r>
      <w:r w:rsidR="00A25636" w:rsidRPr="0067488E">
        <w:t>o INSS c</w:t>
      </w:r>
      <w:r w:rsidR="00392AC1" w:rsidRPr="0067488E">
        <w:t>ria tantos empecilhos</w:t>
      </w:r>
      <w:r w:rsidR="00A25636" w:rsidRPr="0067488E">
        <w:t xml:space="preserve"> administrativos e adota uma política afrontosa aos direitos do trabalhador. </w:t>
      </w:r>
    </w:p>
    <w:p w14:paraId="7B6847CF" w14:textId="0FD7A511" w:rsidR="00392AC1" w:rsidRPr="0067488E" w:rsidRDefault="00A25636" w:rsidP="00A25636">
      <w:pPr>
        <w:ind w:firstLine="708"/>
      </w:pPr>
      <w:r w:rsidRPr="0067488E">
        <w:t>Dito isto, fica claro que a</w:t>
      </w:r>
      <w:r w:rsidR="00392AC1" w:rsidRPr="0067488E">
        <w:t xml:space="preserve"> Previdência</w:t>
      </w:r>
      <w:r w:rsidRPr="0067488E">
        <w:t xml:space="preserve"> pátria</w:t>
      </w:r>
      <w:r w:rsidR="00392AC1" w:rsidRPr="0067488E">
        <w:t xml:space="preserve"> tem ferido frontalmente</w:t>
      </w:r>
      <w:r w:rsidRPr="0067488E">
        <w:t xml:space="preserve"> o</w:t>
      </w:r>
      <w:r w:rsidR="00392AC1" w:rsidRPr="0067488E">
        <w:t xml:space="preserve"> re</w:t>
      </w:r>
      <w:r w:rsidR="00B23F2B" w:rsidRPr="0067488E">
        <w:t>ferido dispositivo, condenando a</w:t>
      </w:r>
      <w:r w:rsidR="00785FA6" w:rsidRPr="0067488E">
        <w:t xml:space="preserve"> autor</w:t>
      </w:r>
      <w:r w:rsidRPr="0067488E">
        <w:t xml:space="preserve"> </w:t>
      </w:r>
      <w:r w:rsidR="00785FA6" w:rsidRPr="0067488E">
        <w:t>a</w:t>
      </w:r>
      <w:r w:rsidRPr="0067488E">
        <w:t xml:space="preserve"> um futuro</w:t>
      </w:r>
      <w:r w:rsidR="00392AC1" w:rsidRPr="0067488E">
        <w:t xml:space="preserve"> pobre e indign</w:t>
      </w:r>
      <w:r w:rsidR="008153DE" w:rsidRPr="0067488E">
        <w:t>o</w:t>
      </w:r>
      <w:r w:rsidR="00392AC1" w:rsidRPr="0067488E">
        <w:t>, aumentando as desigualdades sociais e, por consequência, o exército de marginalizados e destituídos de qualquer consideração neste país.</w:t>
      </w:r>
    </w:p>
    <w:p w14:paraId="6CF0703E" w14:textId="77777777" w:rsidR="00760810" w:rsidRPr="0067488E" w:rsidRDefault="00760810" w:rsidP="001473F3"/>
    <w:p w14:paraId="6218C407" w14:textId="494E2EE7" w:rsidR="001473F3" w:rsidRPr="0067488E" w:rsidRDefault="00384A1D" w:rsidP="00D764EF">
      <w:pPr>
        <w:pStyle w:val="Ttulo2"/>
      </w:pPr>
      <w:r w:rsidRPr="0067488E">
        <w:t>3</w:t>
      </w:r>
      <w:r w:rsidR="00515A28" w:rsidRPr="0067488E">
        <w:t>. DO DIREITO</w:t>
      </w:r>
    </w:p>
    <w:p w14:paraId="0C4D88D8" w14:textId="77777777" w:rsidR="00011BC9" w:rsidRPr="0067488E" w:rsidRDefault="00011BC9" w:rsidP="00011BC9"/>
    <w:p w14:paraId="6C6E9C5D" w14:textId="27AB9379" w:rsidR="00011BC9" w:rsidRPr="0067488E" w:rsidRDefault="00B23F2B" w:rsidP="00011BC9">
      <w:pPr>
        <w:ind w:firstLine="708"/>
      </w:pPr>
      <w:r w:rsidRPr="0067488E">
        <w:t>O direito da</w:t>
      </w:r>
      <w:r w:rsidR="00785FA6" w:rsidRPr="0067488E">
        <w:t xml:space="preserve"> autor</w:t>
      </w:r>
      <w:r w:rsidRPr="0067488E">
        <w:t>a</w:t>
      </w:r>
      <w:r w:rsidR="00A47EB4" w:rsidRPr="0067488E">
        <w:t xml:space="preserve"> à concessão do auxílio doença se lastreia nas regras gerais sobre o benefício, estas que estão disciplinadas nos </w:t>
      </w:r>
      <w:proofErr w:type="spellStart"/>
      <w:r w:rsidR="00A47EB4" w:rsidRPr="0067488E">
        <w:rPr>
          <w:b/>
        </w:rPr>
        <w:t>A</w:t>
      </w:r>
      <w:r w:rsidR="00011BC9" w:rsidRPr="0067488E">
        <w:rPr>
          <w:b/>
        </w:rPr>
        <w:t>rts</w:t>
      </w:r>
      <w:proofErr w:type="spellEnd"/>
      <w:r w:rsidR="00011BC9" w:rsidRPr="0067488E">
        <w:rPr>
          <w:b/>
        </w:rPr>
        <w:t>. 59 a 63 da Lei 8.213/91:</w:t>
      </w:r>
    </w:p>
    <w:p w14:paraId="6A71862E" w14:textId="77777777" w:rsidR="00011BC9" w:rsidRPr="0067488E" w:rsidRDefault="00011BC9" w:rsidP="00011BC9"/>
    <w:p w14:paraId="20359038" w14:textId="69210C55" w:rsidR="00011BC9" w:rsidRPr="0067488E" w:rsidRDefault="00A47EB4" w:rsidP="00E1078D">
      <w:pPr>
        <w:spacing w:line="240" w:lineRule="auto"/>
        <w:ind w:left="2552"/>
        <w:rPr>
          <w:sz w:val="22"/>
        </w:rPr>
      </w:pPr>
      <w:r w:rsidRPr="0067488E">
        <w:rPr>
          <w:b/>
          <w:sz w:val="22"/>
        </w:rPr>
        <w:t>“Art. 59</w:t>
      </w:r>
      <w:r w:rsidRPr="0067488E">
        <w:rPr>
          <w:sz w:val="22"/>
        </w:rPr>
        <w:t xml:space="preserve">. O auxílio doença será devido ao segurado que, havendo cumprido, quando for o caso, o período de carência exigido nesta </w:t>
      </w:r>
      <w:r w:rsidRPr="0067488E">
        <w:rPr>
          <w:sz w:val="22"/>
        </w:rPr>
        <w:lastRenderedPageBreak/>
        <w:t>Lei, ficar incapacitado para o seu trabalho ou para a sua atividade habitual por mais de 15(quinze) dias consecutivos”.</w:t>
      </w:r>
      <w:r w:rsidR="00011BC9" w:rsidRPr="0067488E">
        <w:rPr>
          <w:sz w:val="22"/>
        </w:rPr>
        <w:t xml:space="preserve">  </w:t>
      </w:r>
    </w:p>
    <w:p w14:paraId="41EA7156" w14:textId="55BB636F" w:rsidR="00011BC9" w:rsidRPr="0067488E" w:rsidRDefault="00011BC9" w:rsidP="00E1078D">
      <w:pPr>
        <w:spacing w:line="240" w:lineRule="auto"/>
        <w:rPr>
          <w:sz w:val="22"/>
        </w:rPr>
      </w:pPr>
    </w:p>
    <w:p w14:paraId="5A0AC489" w14:textId="067380A2" w:rsidR="00011BC9" w:rsidRPr="0067488E" w:rsidRDefault="00A47EB4" w:rsidP="00E1078D">
      <w:pPr>
        <w:spacing w:line="240" w:lineRule="auto"/>
        <w:ind w:left="2552"/>
        <w:rPr>
          <w:sz w:val="22"/>
        </w:rPr>
      </w:pPr>
      <w:r w:rsidRPr="0067488E">
        <w:rPr>
          <w:b/>
          <w:sz w:val="22"/>
        </w:rPr>
        <w:t xml:space="preserve">Art. </w:t>
      </w:r>
      <w:r w:rsidR="00011BC9" w:rsidRPr="0067488E">
        <w:rPr>
          <w:b/>
          <w:sz w:val="22"/>
        </w:rPr>
        <w:t xml:space="preserve">60. </w:t>
      </w:r>
      <w:r w:rsidR="00011BC9" w:rsidRPr="0067488E">
        <w:rPr>
          <w:sz w:val="22"/>
        </w:rPr>
        <w:t xml:space="preserve">O auxílio-doença será devido ao segurado empregado a contar do décimo sexto dia do afastamento da atividade, e, no caso dos demais segurados, a contar da data do início da incapacidade e enquanto ele permanecer incapaz. (Redação dada pela Lei nº 9.876, de </w:t>
      </w:r>
      <w:r w:rsidRPr="0067488E">
        <w:rPr>
          <w:sz w:val="22"/>
        </w:rPr>
        <w:t>26.11.99).</w:t>
      </w:r>
    </w:p>
    <w:p w14:paraId="181A6D11" w14:textId="77777777" w:rsidR="00A47EB4" w:rsidRPr="0067488E" w:rsidRDefault="00A47EB4" w:rsidP="00E1078D">
      <w:pPr>
        <w:spacing w:line="240" w:lineRule="auto"/>
        <w:ind w:left="2552"/>
        <w:rPr>
          <w:sz w:val="22"/>
        </w:rPr>
      </w:pPr>
    </w:p>
    <w:p w14:paraId="6A22A2DE" w14:textId="6C326C9F" w:rsidR="00011BC9" w:rsidRPr="0067488E" w:rsidRDefault="00011BC9" w:rsidP="00E1078D">
      <w:pPr>
        <w:spacing w:line="240" w:lineRule="auto"/>
        <w:ind w:left="2552"/>
        <w:rPr>
          <w:sz w:val="22"/>
        </w:rPr>
      </w:pPr>
      <w:r w:rsidRPr="0067488E">
        <w:rPr>
          <w:sz w:val="22"/>
        </w:rPr>
        <w:t xml:space="preserve">§ </w:t>
      </w:r>
      <w:r w:rsidR="00A47EB4" w:rsidRPr="0067488E">
        <w:rPr>
          <w:sz w:val="22"/>
        </w:rPr>
        <w:t>“1º Quando requerido por segurado afastado da atividade por mais de 30 (trinta) dias, o auxílio-doença será devido a contar da data da entrada do requerimento”.</w:t>
      </w:r>
    </w:p>
    <w:p w14:paraId="4DCF1C74" w14:textId="77777777" w:rsidR="00011BC9" w:rsidRPr="0067488E" w:rsidRDefault="00011BC9" w:rsidP="00011BC9"/>
    <w:p w14:paraId="15F3772A" w14:textId="77777777" w:rsidR="00CA08DB" w:rsidRPr="0067488E" w:rsidRDefault="00CA08DB" w:rsidP="00CA08DB">
      <w:pPr>
        <w:ind w:firstLine="708"/>
        <w:rPr>
          <w:b/>
        </w:rPr>
      </w:pPr>
      <w:bookmarkStart w:id="2" w:name="_Hlk75102593"/>
      <w:r w:rsidRPr="0067488E">
        <w:t xml:space="preserve">Mister ressaltar a incontroversa qualidade de segurado da parte autora, que anteriormente encontrava-se de benefício e, portanto, estava protegido pelos fundamentos do </w:t>
      </w:r>
      <w:r w:rsidRPr="0067488E">
        <w:rPr>
          <w:b/>
        </w:rPr>
        <w:t xml:space="preserve">Art. 15, I, da Lei 8.213/91: </w:t>
      </w:r>
      <w:bookmarkEnd w:id="2"/>
    </w:p>
    <w:p w14:paraId="382F3072" w14:textId="77777777" w:rsidR="00CA08DB" w:rsidRPr="0067488E" w:rsidRDefault="00CA08DB" w:rsidP="00CA08DB">
      <w:pPr>
        <w:spacing w:line="240" w:lineRule="auto"/>
        <w:ind w:firstLine="708"/>
        <w:rPr>
          <w:b/>
        </w:rPr>
      </w:pPr>
    </w:p>
    <w:p w14:paraId="05625160" w14:textId="77777777" w:rsidR="00CA08DB" w:rsidRPr="0067488E" w:rsidRDefault="00CA08DB" w:rsidP="00CA08DB">
      <w:pPr>
        <w:spacing w:line="240" w:lineRule="auto"/>
        <w:ind w:left="2552"/>
        <w:rPr>
          <w:sz w:val="22"/>
        </w:rPr>
      </w:pPr>
      <w:r w:rsidRPr="0067488E">
        <w:rPr>
          <w:b/>
          <w:sz w:val="22"/>
        </w:rPr>
        <w:t>Art. 15.</w:t>
      </w:r>
      <w:r w:rsidRPr="0067488E">
        <w:rPr>
          <w:sz w:val="22"/>
        </w:rPr>
        <w:t xml:space="preserve"> Mantém a qualidade de segurado, independentemente de contribuições:</w:t>
      </w:r>
    </w:p>
    <w:p w14:paraId="27D89243" w14:textId="77777777" w:rsidR="00CA08DB" w:rsidRPr="0067488E" w:rsidRDefault="00CA08DB" w:rsidP="00CA08DB">
      <w:pPr>
        <w:spacing w:line="240" w:lineRule="auto"/>
        <w:ind w:left="2552"/>
        <w:rPr>
          <w:sz w:val="22"/>
        </w:rPr>
      </w:pPr>
      <w:r w:rsidRPr="0067488E">
        <w:rPr>
          <w:b/>
          <w:sz w:val="22"/>
        </w:rPr>
        <w:t>I -</w:t>
      </w:r>
      <w:r w:rsidRPr="0067488E">
        <w:rPr>
          <w:sz w:val="22"/>
        </w:rPr>
        <w:t xml:space="preserve"> </w:t>
      </w:r>
      <w:proofErr w:type="gramStart"/>
      <w:r w:rsidRPr="0067488E">
        <w:rPr>
          <w:sz w:val="22"/>
        </w:rPr>
        <w:t>sem</w:t>
      </w:r>
      <w:proofErr w:type="gramEnd"/>
      <w:r w:rsidRPr="0067488E">
        <w:rPr>
          <w:sz w:val="22"/>
        </w:rPr>
        <w:t xml:space="preserve"> limite de prazo, quem está em gozo de benefício, exceto do auxílio-acidente;</w:t>
      </w:r>
    </w:p>
    <w:p w14:paraId="3A6FEBA2" w14:textId="77777777" w:rsidR="00CA08DB" w:rsidRPr="0067488E" w:rsidRDefault="00CA08DB" w:rsidP="00CA08DB">
      <w:pPr>
        <w:spacing w:line="240" w:lineRule="auto"/>
        <w:ind w:left="2552"/>
        <w:rPr>
          <w:sz w:val="22"/>
        </w:rPr>
      </w:pPr>
      <w:r w:rsidRPr="0067488E">
        <w:rPr>
          <w:sz w:val="22"/>
        </w:rPr>
        <w:t>[...]</w:t>
      </w:r>
    </w:p>
    <w:p w14:paraId="00213B7A" w14:textId="77777777" w:rsidR="00CA08DB" w:rsidRPr="0067488E" w:rsidRDefault="00CA08DB" w:rsidP="00011BC9"/>
    <w:p w14:paraId="67771F5E" w14:textId="0AC6F67C" w:rsidR="00011BC9" w:rsidRPr="0067488E" w:rsidRDefault="00A47EB4" w:rsidP="00011BC9">
      <w:r w:rsidRPr="0067488E">
        <w:t xml:space="preserve"> </w:t>
      </w:r>
      <w:r w:rsidRPr="0067488E">
        <w:tab/>
      </w:r>
      <w:r w:rsidR="00B23F2B" w:rsidRPr="0067488E">
        <w:t>A</w:t>
      </w:r>
      <w:r w:rsidR="00E80ECB" w:rsidRPr="0067488E">
        <w:t xml:space="preserve"> demandante</w:t>
      </w:r>
      <w:r w:rsidR="00011BC9" w:rsidRPr="0067488E">
        <w:t xml:space="preserve"> comprovou perante o INSS o exercício de suas atividades no período de carência exigida, através de prov</w:t>
      </w:r>
      <w:r w:rsidRPr="0067488E">
        <w:t xml:space="preserve">a documental inclusa nos autos. </w:t>
      </w:r>
      <w:r w:rsidR="00011BC9" w:rsidRPr="0067488E">
        <w:t xml:space="preserve">Quanto </w:t>
      </w:r>
      <w:r w:rsidRPr="0067488E">
        <w:t>à</w:t>
      </w:r>
      <w:r w:rsidR="00011BC9" w:rsidRPr="0067488E">
        <w:t xml:space="preserve"> incapacidade, </w:t>
      </w:r>
      <w:r w:rsidRPr="0067488E">
        <w:t>também comprovada através dos documentos médicos anexados à demanda, a parte Autora se apoia</w:t>
      </w:r>
      <w:r w:rsidR="00011BC9" w:rsidRPr="0067488E">
        <w:t xml:space="preserve"> na jurisprudência e, nes</w:t>
      </w:r>
      <w:r w:rsidRPr="0067488E">
        <w:t xml:space="preserve">se particular aspecto, requer que o julgador não </w:t>
      </w:r>
      <w:r w:rsidR="00011BC9" w:rsidRPr="0067488E">
        <w:t>fique adstrito a verificação da incapacidade total para o trabalho com a existência da invalidez absoluta:</w:t>
      </w:r>
    </w:p>
    <w:p w14:paraId="5FFB48DD" w14:textId="77777777" w:rsidR="00011BC9" w:rsidRPr="0067488E" w:rsidRDefault="00011BC9" w:rsidP="00011BC9"/>
    <w:p w14:paraId="46273FD2" w14:textId="77777777" w:rsidR="00011BC9" w:rsidRPr="0067488E" w:rsidRDefault="00011BC9" w:rsidP="00E1078D">
      <w:pPr>
        <w:spacing w:line="240" w:lineRule="auto"/>
        <w:ind w:left="2552"/>
        <w:rPr>
          <w:sz w:val="22"/>
        </w:rPr>
      </w:pPr>
      <w:r w:rsidRPr="0067488E">
        <w:rPr>
          <w:sz w:val="22"/>
        </w:rPr>
        <w:t>“Para a caracterização da incapacidade total, a invalidez não precisa ser absoluta. Embora não mais aceita no mercado de trabalho comum, pode a vítima exercer certas atividades remuneradas. Em todos os tempos, os cegos, os mutilados, os doentes tem tido trabalho. Ultimamente para o fim de aproveitar-lhe a capacidade residual, organizam-se serviços especiais, em cujo exercício saem lucrando tanto os enfermos como a sociedade. Contudo, tais trabalhadores, não tem aceitação no mercado comum de trabalho, e isto basta para que consideremos total a sua incapacidade’ (RT 715, 07.12.94 - Rel. Juiz Marcus Martins)” (fls. 71/72).</w:t>
      </w:r>
    </w:p>
    <w:p w14:paraId="6AC82697" w14:textId="77777777" w:rsidR="00011BC9" w:rsidRPr="0067488E" w:rsidRDefault="00011BC9" w:rsidP="00011BC9"/>
    <w:p w14:paraId="2BF645E9" w14:textId="63D09CC3" w:rsidR="00011BC9" w:rsidRPr="0067488E" w:rsidRDefault="00011BC9" w:rsidP="00A47EB4">
      <w:pPr>
        <w:ind w:firstLine="708"/>
      </w:pPr>
      <w:r w:rsidRPr="0067488E">
        <w:t xml:space="preserve">Conquanto, a parte Autora preencheu todos os requisitos necessários para obtenção do Auxílio-Doença. Dessa forma, após a perícia </w:t>
      </w:r>
      <w:r w:rsidR="00B23F2B" w:rsidRPr="0067488E">
        <w:t>judicial e, constatando-se que a</w:t>
      </w:r>
      <w:r w:rsidRPr="0067488E">
        <w:t xml:space="preserve"> Autor</w:t>
      </w:r>
      <w:r w:rsidR="00B23F2B" w:rsidRPr="0067488E">
        <w:t>a está incapacitada</w:t>
      </w:r>
      <w:r w:rsidRPr="0067488E">
        <w:t xml:space="preserve"> para o exercício da atividade laboral, o benefício, or</w:t>
      </w:r>
      <w:r w:rsidR="00A47EB4" w:rsidRPr="0067488E">
        <w:t xml:space="preserve">a discutido, </w:t>
      </w:r>
      <w:r w:rsidR="00A47EB4" w:rsidRPr="0067488E">
        <w:lastRenderedPageBreak/>
        <w:t xml:space="preserve">deve ser concedido. </w:t>
      </w:r>
      <w:r w:rsidRPr="0067488E">
        <w:t xml:space="preserve">Sobre a aposentadoria por invalidez dispõe o </w:t>
      </w:r>
      <w:r w:rsidRPr="0067488E">
        <w:rPr>
          <w:b/>
        </w:rPr>
        <w:t>Art. 42 da Lei 8.213/91</w:t>
      </w:r>
      <w:r w:rsidRPr="0067488E">
        <w:t>:</w:t>
      </w:r>
    </w:p>
    <w:p w14:paraId="21E4C00E" w14:textId="77777777" w:rsidR="00011BC9" w:rsidRPr="0067488E" w:rsidRDefault="00011BC9" w:rsidP="00011BC9"/>
    <w:p w14:paraId="03DAE167" w14:textId="63DC98A5" w:rsidR="00011BC9" w:rsidRPr="0067488E" w:rsidRDefault="00011BC9" w:rsidP="00E1078D">
      <w:pPr>
        <w:spacing w:line="240" w:lineRule="auto"/>
        <w:ind w:left="2552"/>
        <w:rPr>
          <w:sz w:val="22"/>
        </w:rPr>
      </w:pPr>
      <w:r w:rsidRPr="0067488E">
        <w:t>“</w:t>
      </w:r>
      <w:r w:rsidRPr="0067488E">
        <w:rPr>
          <w:b/>
          <w:sz w:val="22"/>
        </w:rPr>
        <w:t>Art. 42</w:t>
      </w:r>
      <w:r w:rsidR="00A47EB4" w:rsidRPr="0067488E">
        <w:rPr>
          <w:b/>
          <w:sz w:val="22"/>
        </w:rPr>
        <w:t>.</w:t>
      </w:r>
      <w:r w:rsidRPr="0067488E">
        <w:rPr>
          <w:sz w:val="22"/>
        </w:rPr>
        <w:t xml:space="preserve"> A aposentadoria por invalidez, uma vez cumprida, quando for o caso, a carência exigida, será devida ao segurado que, estando ou não em gozo de auxílio doença, for considerado incapaz e insuscetível de reabilitação para o exercício de atividade que lhe garanta a subsistência, e ser-lhe-á </w:t>
      </w:r>
      <w:proofErr w:type="gramStart"/>
      <w:r w:rsidRPr="0067488E">
        <w:rPr>
          <w:sz w:val="22"/>
        </w:rPr>
        <w:t>paga</w:t>
      </w:r>
      <w:proofErr w:type="gramEnd"/>
      <w:r w:rsidRPr="0067488E">
        <w:rPr>
          <w:sz w:val="22"/>
        </w:rPr>
        <w:t xml:space="preserve"> enquanto permanecer nesta condição.”</w:t>
      </w:r>
    </w:p>
    <w:p w14:paraId="20D8DDEA" w14:textId="77777777" w:rsidR="00A47EB4" w:rsidRPr="0067488E" w:rsidRDefault="00A47EB4" w:rsidP="00A47EB4">
      <w:pPr>
        <w:ind w:left="2552"/>
      </w:pPr>
    </w:p>
    <w:p w14:paraId="20DDF52F" w14:textId="5710071A" w:rsidR="00011BC9" w:rsidRPr="0067488E" w:rsidRDefault="00E1078D" w:rsidP="00011BC9">
      <w:r w:rsidRPr="0067488E">
        <w:t xml:space="preserve"> </w:t>
      </w:r>
      <w:r w:rsidRPr="0067488E">
        <w:tab/>
      </w:r>
      <w:r w:rsidR="00B23F2B" w:rsidRPr="0067488E">
        <w:t>Mesmo tendo a</w:t>
      </w:r>
      <w:r w:rsidR="00785FA6" w:rsidRPr="0067488E">
        <w:t xml:space="preserve"> Autor</w:t>
      </w:r>
      <w:r w:rsidR="00B23F2B" w:rsidRPr="0067488E">
        <w:t>a</w:t>
      </w:r>
      <w:r w:rsidR="00011BC9" w:rsidRPr="0067488E">
        <w:t xml:space="preserve"> o direito do Benefício P</w:t>
      </w:r>
      <w:r w:rsidRPr="0067488E">
        <w:t>revidenciário – Auxílio-doença e, consequentemente, cumprido todos os requisitos para a concessão deste, fora</w:t>
      </w:r>
      <w:r w:rsidR="00011BC9" w:rsidRPr="0067488E">
        <w:t xml:space="preserve"> encaminhado ao seu endereço COMUNICAÇÃO DE DECISÃO, a qual dava conta de</w:t>
      </w:r>
      <w:r w:rsidRPr="0067488E">
        <w:t xml:space="preserve"> que seu pedido de benefício tinha sido</w:t>
      </w:r>
      <w:r w:rsidR="00011BC9" w:rsidRPr="0067488E">
        <w:t xml:space="preserve"> indeferido</w:t>
      </w:r>
      <w:r w:rsidRPr="0067488E">
        <w:t xml:space="preserve"> pela autarquia federal.</w:t>
      </w:r>
    </w:p>
    <w:p w14:paraId="7E13C4A4" w14:textId="2177281F" w:rsidR="00011BC9" w:rsidRPr="0067488E" w:rsidRDefault="00E1078D" w:rsidP="00011BC9">
      <w:r w:rsidRPr="0067488E">
        <w:t xml:space="preserve"> </w:t>
      </w:r>
      <w:r w:rsidRPr="0067488E">
        <w:tab/>
      </w:r>
      <w:r w:rsidR="00785FA6" w:rsidRPr="0067488E">
        <w:t>Portanto, o Autor</w:t>
      </w:r>
      <w:r w:rsidR="00B23F2B" w:rsidRPr="0067488E">
        <w:t>a</w:t>
      </w:r>
      <w:r w:rsidR="00011BC9" w:rsidRPr="0067488E">
        <w:t>, conforme sob</w:t>
      </w:r>
      <w:r w:rsidRPr="0067488E">
        <w:t>ejamente demonstrado, satisfaz a</w:t>
      </w:r>
      <w:r w:rsidR="00011BC9" w:rsidRPr="0067488E">
        <w:t xml:space="preserve">s </w:t>
      </w:r>
      <w:r w:rsidRPr="0067488E">
        <w:t>condições exigida</w:t>
      </w:r>
      <w:r w:rsidR="00011BC9" w:rsidRPr="0067488E">
        <w:t>s</w:t>
      </w:r>
      <w:r w:rsidRPr="0067488E">
        <w:t>,</w:t>
      </w:r>
      <w:r w:rsidR="00011BC9" w:rsidRPr="0067488E">
        <w:t xml:space="preserve"> por forç</w:t>
      </w:r>
      <w:r w:rsidRPr="0067488E">
        <w:t>a de Legislação em vigor, para a concessão do</w:t>
      </w:r>
      <w:r w:rsidR="00011BC9" w:rsidRPr="0067488E">
        <w:t xml:space="preserve"> </w:t>
      </w:r>
      <w:r w:rsidR="00814A77" w:rsidRPr="0067488E">
        <w:t>benefício</w:t>
      </w:r>
      <w:r w:rsidR="00011BC9" w:rsidRPr="0067488E">
        <w:t xml:space="preserve"> previdenciário – auxílio-doença e a sua transformação em aposentadoria por invalidez.</w:t>
      </w:r>
    </w:p>
    <w:p w14:paraId="40FF5D7C" w14:textId="77777777" w:rsidR="00211020" w:rsidRPr="0067488E" w:rsidRDefault="00211020" w:rsidP="00011BC9"/>
    <w:p w14:paraId="5DA82C4B" w14:textId="20EE4BB1" w:rsidR="00011BC9" w:rsidRPr="0067488E" w:rsidRDefault="00384A1D" w:rsidP="00D764EF">
      <w:pPr>
        <w:pStyle w:val="SemEspaamento"/>
      </w:pPr>
      <w:r w:rsidRPr="0067488E">
        <w:t>3</w:t>
      </w:r>
      <w:r w:rsidR="00CA08DB" w:rsidRPr="0067488E">
        <w:t>.1</w:t>
      </w:r>
      <w:r w:rsidR="00D764EF" w:rsidRPr="0067488E">
        <w:t xml:space="preserve"> - </w:t>
      </w:r>
      <w:r w:rsidR="00E1078D" w:rsidRPr="0067488E">
        <w:t>Benefícios Previdenciários – Correção Monetária</w:t>
      </w:r>
    </w:p>
    <w:p w14:paraId="17B82EE3" w14:textId="77777777" w:rsidR="00011BC9" w:rsidRPr="0067488E" w:rsidRDefault="00011BC9" w:rsidP="00011BC9"/>
    <w:p w14:paraId="5FBA9814" w14:textId="0A9136E7" w:rsidR="00E1078D" w:rsidRPr="0067488E" w:rsidRDefault="00E1078D" w:rsidP="00E1078D">
      <w:r w:rsidRPr="0067488E">
        <w:t xml:space="preserve"> </w:t>
      </w:r>
      <w:r w:rsidRPr="0067488E">
        <w:tab/>
        <w:t xml:space="preserve">Os valores do benefício da parte Autora desde a data do indeferimento imposto pelo INSS deverão ser corrigidos devendo incidir correção monetária desde o vencimento de cada prestação pelo INPC e juros aplicados à caderneta de poupança, nos termos da redação conferida ao </w:t>
      </w:r>
      <w:r w:rsidRPr="0067488E">
        <w:rPr>
          <w:b/>
        </w:rPr>
        <w:t>art. 1º -F da Lei n. 9.494/97</w:t>
      </w:r>
      <w:r w:rsidRPr="0067488E">
        <w:t xml:space="preserve">, determinada pelo </w:t>
      </w:r>
      <w:r w:rsidRPr="0067488E">
        <w:rPr>
          <w:b/>
        </w:rPr>
        <w:t>art. 5º da Lei n. 11.960/09</w:t>
      </w:r>
      <w:r w:rsidRPr="0067488E">
        <w:t xml:space="preserve"> de conformidade </w:t>
      </w:r>
      <w:r w:rsidRPr="0067488E">
        <w:rPr>
          <w:b/>
        </w:rPr>
        <w:t>RE 870.947 do Supremo Tribunal Federal</w:t>
      </w:r>
      <w:r w:rsidRPr="0067488E">
        <w:t>, sendo nesta acompanhado de decisão do Tribunal Regional Federal – TRF4, a seguir transcrita:</w:t>
      </w:r>
    </w:p>
    <w:p w14:paraId="14691049" w14:textId="77777777" w:rsidR="00E1078D" w:rsidRPr="0067488E" w:rsidRDefault="00E1078D" w:rsidP="00E1078D"/>
    <w:p w14:paraId="1DA26BE8" w14:textId="77777777" w:rsidR="00E1078D" w:rsidRPr="0067488E" w:rsidRDefault="00E1078D" w:rsidP="00E1078D">
      <w:pPr>
        <w:spacing w:line="240" w:lineRule="auto"/>
        <w:ind w:left="2552"/>
        <w:rPr>
          <w:b/>
          <w:sz w:val="22"/>
        </w:rPr>
      </w:pPr>
      <w:r w:rsidRPr="0067488E">
        <w:rPr>
          <w:b/>
          <w:sz w:val="22"/>
        </w:rPr>
        <w:t>EMENTA: PREVIDENCIÁRIO. APOSENTADORIA RURAL POR IDADE. CORREÇÃO MONETÁRIA. JUROS.</w:t>
      </w:r>
    </w:p>
    <w:p w14:paraId="08F0CF81" w14:textId="7B125D46" w:rsidR="00011BC9" w:rsidRPr="0067488E" w:rsidRDefault="00E1078D" w:rsidP="00E1078D">
      <w:pPr>
        <w:spacing w:line="240" w:lineRule="auto"/>
        <w:ind w:left="2552"/>
        <w:rPr>
          <w:sz w:val="22"/>
        </w:rPr>
      </w:pPr>
      <w:r w:rsidRPr="0067488E">
        <w:rPr>
          <w:sz w:val="22"/>
        </w:rPr>
        <w:t>Apelação parcialmente provida para determinar a aplicação do precedente do STF no RE nº 870.947, quanto aos juros moratórios, e diferir a definição do índice de correção monetária para a fase de execução/cumprimento da sentença. (TRF4, AC 5024561-97.2018.4.04.9999, TURMA REGIONAL SUPLEMENTAR DO PR, Relator MÁRCIO ANTÔNIO ROCHA, juntado aos autos em 11/04/2019).</w:t>
      </w:r>
    </w:p>
    <w:p w14:paraId="44499023" w14:textId="77777777" w:rsidR="002C6B1D" w:rsidRPr="0067488E" w:rsidRDefault="002C6B1D" w:rsidP="002C6B1D"/>
    <w:p w14:paraId="7402617D" w14:textId="0B23FBC4" w:rsidR="002C6B1D" w:rsidRPr="0067488E" w:rsidRDefault="00384A1D" w:rsidP="002C6B1D">
      <w:pPr>
        <w:rPr>
          <w:b/>
        </w:rPr>
      </w:pPr>
      <w:r w:rsidRPr="0067488E">
        <w:rPr>
          <w:b/>
        </w:rPr>
        <w:t>3</w:t>
      </w:r>
      <w:r w:rsidR="00CA08DB" w:rsidRPr="0067488E">
        <w:rPr>
          <w:b/>
        </w:rPr>
        <w:t>.2</w:t>
      </w:r>
      <w:r w:rsidR="002C6B1D" w:rsidRPr="0067488E">
        <w:rPr>
          <w:b/>
        </w:rPr>
        <w:t xml:space="preserve"> – Da Inconstitucionalidade Do Cálculo Do Art. 26, §2º, III, Da EC 103/2019</w:t>
      </w:r>
    </w:p>
    <w:p w14:paraId="5F33B006" w14:textId="77777777" w:rsidR="002C6B1D" w:rsidRPr="0067488E" w:rsidRDefault="002C6B1D" w:rsidP="002C6B1D">
      <w:pPr>
        <w:rPr>
          <w:b/>
        </w:rPr>
      </w:pPr>
    </w:p>
    <w:p w14:paraId="7A96A0F0" w14:textId="1AF3DD4B" w:rsidR="002C6B1D" w:rsidRPr="0067488E" w:rsidRDefault="002C6B1D" w:rsidP="002C6B1D">
      <w:r w:rsidRPr="0067488E">
        <w:rPr>
          <w:b/>
        </w:rPr>
        <w:lastRenderedPageBreak/>
        <w:tab/>
      </w:r>
      <w:r w:rsidRPr="0067488E">
        <w:t xml:space="preserve">De forma preventiva, caso determinada situação venha a surgir no decorrer deste processo de requerimento previdenciário, necessário postular pelo reconhecimento da </w:t>
      </w:r>
      <w:r w:rsidR="00856FE1" w:rsidRPr="0067488E">
        <w:t>inconstitucionalidade</w:t>
      </w:r>
      <w:r w:rsidRPr="0067488E">
        <w:t xml:space="preserve"> do cálculo trazido pelo </w:t>
      </w:r>
      <w:r w:rsidRPr="0067488E">
        <w:rPr>
          <w:b/>
        </w:rPr>
        <w:t xml:space="preserve">Art. 26, §2º, III, da EC 103/2019, </w:t>
      </w:r>
      <w:r w:rsidRPr="0067488E">
        <w:t xml:space="preserve">que trata de maneira desigual os cálculos de RMI da aposentadoria por incapacidade permanente </w:t>
      </w:r>
      <w:r w:rsidR="00856FE1" w:rsidRPr="0067488E">
        <w:t>acidentária e não acidentária, devendo, o julgador, atentar-se para a violação do princípio da isonomia, da razoabilidade, da irredutibilidade do valor dos benefícios e da proibição da proteção deficiente.</w:t>
      </w:r>
    </w:p>
    <w:p w14:paraId="15872B99" w14:textId="670DFC85" w:rsidR="00856FE1" w:rsidRPr="0067488E" w:rsidRDefault="00856FE1" w:rsidP="00856FE1">
      <w:r w:rsidRPr="0067488E">
        <w:tab/>
        <w:t xml:space="preserve">Neste sentido já decidiu o TRU4, fixando teses em prol do trabalhador, reparando a injustiça legislativa cometida pela referida </w:t>
      </w:r>
      <w:r w:rsidRPr="0067488E">
        <w:rPr>
          <w:b/>
        </w:rPr>
        <w:t>EC:</w:t>
      </w:r>
    </w:p>
    <w:p w14:paraId="1E9D7700" w14:textId="77777777" w:rsidR="00856FE1" w:rsidRPr="0067488E" w:rsidRDefault="00856FE1" w:rsidP="00856FE1"/>
    <w:p w14:paraId="744D3DC4" w14:textId="7AB639C0" w:rsidR="00856FE1" w:rsidRPr="0067488E" w:rsidRDefault="00856FE1" w:rsidP="00856FE1">
      <w:pPr>
        <w:spacing w:line="240" w:lineRule="auto"/>
        <w:ind w:left="2552"/>
        <w:rPr>
          <w:b/>
          <w:sz w:val="22"/>
        </w:rPr>
      </w:pPr>
      <w:r w:rsidRPr="0067488E">
        <w:rPr>
          <w:b/>
          <w:sz w:val="22"/>
        </w:rPr>
        <w:t>EMENTA: PREVIDENCIÁRIO. APOSENTADORIA POR INCAPACIDADE PERMANENTE. DISCRIMINAÇÃO ENTRE OS COEFICIENTES DA ACIDENTÁRIA E DA NÃO ACIDENTÁRIA. CÁLCULO DA RENDA MENSAL INICIAL. INCONSTITUCIONALIDADE DO ART. 26, § 2º, III, DA EC N.º 103/2019. VIOLAÇÃO DOS PRINCÍPIOS CONSTITUCIONAIS DA ISONOMIA, DA RAZOABILIDADE E DA IRREDUTIBILIDADE DO VALOR DOS BENEFÍCIOS E DA PROIBIÇÃO DA PROTEÇÃO DEFICIENTE.</w:t>
      </w:r>
    </w:p>
    <w:p w14:paraId="52478F4C" w14:textId="77777777" w:rsidR="00856FE1" w:rsidRPr="0067488E" w:rsidRDefault="00856FE1" w:rsidP="00856FE1">
      <w:pPr>
        <w:spacing w:line="240" w:lineRule="auto"/>
        <w:ind w:left="2552"/>
        <w:rPr>
          <w:sz w:val="22"/>
        </w:rPr>
      </w:pPr>
    </w:p>
    <w:p w14:paraId="1E5143A2" w14:textId="77777777" w:rsidR="00856FE1" w:rsidRPr="0067488E" w:rsidRDefault="00856FE1" w:rsidP="00856FE1">
      <w:pPr>
        <w:spacing w:line="240" w:lineRule="auto"/>
        <w:ind w:left="2552"/>
        <w:rPr>
          <w:sz w:val="22"/>
        </w:rPr>
      </w:pPr>
      <w:r w:rsidRPr="0067488E">
        <w:rPr>
          <w:sz w:val="22"/>
        </w:rPr>
        <w:t>[…] 2. O art. 194, parágrafo único, IV, da CF/88, garante a irredutibilidade do valor dos benefícios. Como a EC 103/19 não tratou do auxílio-doença (agora auxílio por incapacidade temporária) criou uma situação paradoxal. De fato, continua sendo aplicável o art. 61 da LBPS, cuja renda mensal inicial corresponde a 91% do salário de benefício. Desta forma, se um segurado estiver recebendo auxílio doença que for convertido em aposentadoria por incapacidade permanente, terá uma redução substancial, não fazendo sentido, do ponto de vista da proteção social, que um benefício por incapacidade temporária tenha um valor superior a um benefício por incapacidade permanente. 3. Ademais, não há motivo objetivo plausível para haver discriminação entre os coeficientes aplicáveis à aposentadoria por incapacidade permanente acidentária e não acidentária. […]</w:t>
      </w:r>
    </w:p>
    <w:p w14:paraId="29C2383A" w14:textId="60593FB5" w:rsidR="00856FE1" w:rsidRPr="0067488E" w:rsidRDefault="00856FE1" w:rsidP="00856FE1">
      <w:pPr>
        <w:spacing w:line="240" w:lineRule="auto"/>
        <w:ind w:left="2552"/>
        <w:rPr>
          <w:b/>
          <w:sz w:val="22"/>
        </w:rPr>
      </w:pPr>
      <w:r w:rsidRPr="0067488E">
        <w:rPr>
          <w:sz w:val="22"/>
        </w:rPr>
        <w:t>(5003241-81.2021.4.04.7122, TURMA REGIONAL DE UNIFORMIZAÇÃO DA 4ª REGIÃO, Relator DANIEL MACHADO DA ROCHA, juntado aos autos em 12/03/2022)</w:t>
      </w:r>
    </w:p>
    <w:p w14:paraId="552B5632" w14:textId="77777777" w:rsidR="002C6B1D" w:rsidRPr="0067488E" w:rsidRDefault="002C6B1D" w:rsidP="002C6B1D"/>
    <w:p w14:paraId="19EAF812" w14:textId="21AB4117" w:rsidR="00856FE1" w:rsidRPr="0067488E" w:rsidRDefault="008031C5" w:rsidP="002C6B1D">
      <w:r w:rsidRPr="0067488E">
        <w:tab/>
        <w:t xml:space="preserve">Diante do exposto, requer o reconhecimento da inconstitucionalidade do Cálculo do </w:t>
      </w:r>
      <w:r w:rsidRPr="0067488E">
        <w:rPr>
          <w:b/>
        </w:rPr>
        <w:t>Art. 26, §2º, III, Da EC 103/2019</w:t>
      </w:r>
      <w:r w:rsidRPr="0067488E">
        <w:t xml:space="preserve">, determinando, portanto, que o valor da renda mensal inicial (RMI) da aposentadoria por incapacidade permanente não acidentária continue sendo 100% da média aritmética simples dos salários de contribuição contidos no período básico de cálculo. Requer, simultaneamente, que, </w:t>
      </w:r>
      <w:r w:rsidR="00502AE6">
        <w:t>t</w:t>
      </w:r>
      <w:r w:rsidRPr="0067488E">
        <w:t xml:space="preserve">ratando-se de benefício com DIB posterior a </w:t>
      </w:r>
      <w:r w:rsidRPr="0067488E">
        <w:rPr>
          <w:b/>
        </w:rPr>
        <w:t>EC 103/19</w:t>
      </w:r>
      <w:r w:rsidRPr="0067488E">
        <w:t xml:space="preserve">, o período de apuração seja de 100% do período </w:t>
      </w:r>
      <w:r w:rsidRPr="0067488E">
        <w:lastRenderedPageBreak/>
        <w:t xml:space="preserve">contributivo desde a competência julho de 1994, ou desde o início da contribuição, se posterior àquela competência. </w:t>
      </w:r>
    </w:p>
    <w:p w14:paraId="46FE8A4C" w14:textId="77777777" w:rsidR="008031C5" w:rsidRPr="0067488E" w:rsidRDefault="008031C5" w:rsidP="002C6B1D"/>
    <w:p w14:paraId="3D603E56" w14:textId="4E0EF1D9" w:rsidR="00E1078D" w:rsidRPr="0067488E" w:rsidRDefault="00384A1D" w:rsidP="00C764EA">
      <w:pPr>
        <w:pStyle w:val="Ttulo2"/>
        <w:pBdr>
          <w:bottom w:val="single" w:sz="12" w:space="0" w:color="auto"/>
        </w:pBdr>
      </w:pPr>
      <w:r w:rsidRPr="0067488E">
        <w:t>4</w:t>
      </w:r>
      <w:r w:rsidR="00E1078D" w:rsidRPr="0067488E">
        <w:t>. DO PEDIDO</w:t>
      </w:r>
    </w:p>
    <w:p w14:paraId="5A8C1B73" w14:textId="77777777" w:rsidR="00E1078D" w:rsidRPr="0067488E" w:rsidRDefault="00E1078D" w:rsidP="00E1078D"/>
    <w:p w14:paraId="43AE7596" w14:textId="150577D2" w:rsidR="007E5C73" w:rsidRPr="0067488E" w:rsidRDefault="007E5C73" w:rsidP="007E5C73">
      <w:r w:rsidRPr="0067488E">
        <w:t>Diante do exposto, requer:</w:t>
      </w:r>
    </w:p>
    <w:p w14:paraId="16E1CDD7" w14:textId="77777777" w:rsidR="007E5C73" w:rsidRPr="0067488E" w:rsidRDefault="007E5C73" w:rsidP="007E5C73"/>
    <w:p w14:paraId="16BF10D0" w14:textId="1DF7A02F" w:rsidR="0063226C" w:rsidRPr="0067488E" w:rsidRDefault="007E5C73" w:rsidP="007E5C73">
      <w:r w:rsidRPr="0067488E">
        <w:rPr>
          <w:b/>
        </w:rPr>
        <w:t>a)</w:t>
      </w:r>
      <w:r w:rsidRPr="0067488E">
        <w:t xml:space="preserve"> A concessão do benefício da justiça gratuita, com fulcro no </w:t>
      </w:r>
      <w:r w:rsidRPr="0067488E">
        <w:rPr>
          <w:b/>
        </w:rPr>
        <w:t>Art. 5º, LXXIV, da CF</w:t>
      </w:r>
      <w:r w:rsidRPr="0067488E">
        <w:t xml:space="preserve"> e </w:t>
      </w:r>
      <w:r w:rsidRPr="0067488E">
        <w:rPr>
          <w:b/>
        </w:rPr>
        <w:t>Art. 98, da lei 1.105/15</w:t>
      </w:r>
      <w:r w:rsidRPr="0067488E">
        <w:t>,</w:t>
      </w:r>
      <w:r w:rsidRPr="0067488E">
        <w:rPr>
          <w:b/>
        </w:rPr>
        <w:t xml:space="preserve"> </w:t>
      </w:r>
      <w:r w:rsidRPr="0067488E">
        <w:t>uma vez que a parte autora é pobre na forma da lei e não possui condições de arcar com as despesas processuais.</w:t>
      </w:r>
    </w:p>
    <w:p w14:paraId="39C7A56C" w14:textId="77777777" w:rsidR="008731DE" w:rsidRDefault="008731DE" w:rsidP="007E5C73"/>
    <w:p w14:paraId="77704487" w14:textId="60850523" w:rsidR="00967B6B" w:rsidRDefault="00967B6B" w:rsidP="007E5C73">
      <w:r w:rsidRPr="00F1386B">
        <w:rPr>
          <w:b/>
        </w:rPr>
        <w:t>b)</w:t>
      </w:r>
      <w:r>
        <w:t xml:space="preserve"> O reconhecimento da via judicial com adequada para o ajuizamento da ação, uma vez que o autor viu seus direitos violados na via administrativa através da alta programada realizada pelo INSS.</w:t>
      </w:r>
    </w:p>
    <w:p w14:paraId="4810AEFB" w14:textId="77777777" w:rsidR="00967B6B" w:rsidRDefault="00967B6B" w:rsidP="007E5C73"/>
    <w:p w14:paraId="227FB261" w14:textId="4FB3B273" w:rsidR="00647F94" w:rsidRDefault="00647F94" w:rsidP="007E5C73">
      <w:r w:rsidRPr="00647F94">
        <w:rPr>
          <w:b/>
          <w:bCs/>
        </w:rPr>
        <w:t>c)</w:t>
      </w:r>
      <w:r>
        <w:t xml:space="preserve"> O acolhimento das preliminares da prova emprestada e da continuidade da incapacidade, com a fixação da DII na DCB do benefício previamente cessado;</w:t>
      </w:r>
    </w:p>
    <w:p w14:paraId="2EE8CF5F" w14:textId="77777777" w:rsidR="00647F94" w:rsidRDefault="00647F94" w:rsidP="007E5C73"/>
    <w:p w14:paraId="6FA27C7B" w14:textId="77C52CAC" w:rsidR="007E5C73" w:rsidRPr="0067488E" w:rsidRDefault="00647F94" w:rsidP="007E5C73">
      <w:r>
        <w:rPr>
          <w:b/>
        </w:rPr>
        <w:t>d</w:t>
      </w:r>
      <w:r w:rsidR="00E80ECB" w:rsidRPr="0067488E">
        <w:rPr>
          <w:b/>
        </w:rPr>
        <w:t>)</w:t>
      </w:r>
      <w:r w:rsidR="00E80ECB" w:rsidRPr="0067488E">
        <w:t xml:space="preserve"> </w:t>
      </w:r>
      <w:r w:rsidR="007E5C73" w:rsidRPr="0067488E">
        <w:t xml:space="preserve">A citação da Autarquia, ora ré, por meio de seu representante legal, no endereço supracitado, para que, querendo, conteste os termos da presente, no prazo legal, com as advertências previstas no </w:t>
      </w:r>
      <w:r w:rsidR="007E5C73" w:rsidRPr="0067488E">
        <w:rPr>
          <w:b/>
        </w:rPr>
        <w:t>Art. 238, do Novo Código de Processo Civil</w:t>
      </w:r>
      <w:r w:rsidR="007E5C73" w:rsidRPr="0067488E">
        <w:t>, bem como sua intimação para que, até a data da audiência de tentativa de conciliação, junte aos autos o processo administrativo;</w:t>
      </w:r>
    </w:p>
    <w:p w14:paraId="478E708C" w14:textId="77777777" w:rsidR="007E5C73" w:rsidRPr="0067488E" w:rsidRDefault="007E5C73" w:rsidP="007E5C73"/>
    <w:p w14:paraId="7613AAAE" w14:textId="27C1B923" w:rsidR="005264CD" w:rsidRPr="0067488E" w:rsidRDefault="00647F94" w:rsidP="007E5C73">
      <w:r>
        <w:rPr>
          <w:b/>
        </w:rPr>
        <w:t>e</w:t>
      </w:r>
      <w:r w:rsidR="007E5C73" w:rsidRPr="0067488E">
        <w:rPr>
          <w:b/>
        </w:rPr>
        <w:t>)</w:t>
      </w:r>
      <w:r w:rsidR="007E5C73" w:rsidRPr="0067488E">
        <w:t xml:space="preserve"> A condenação d</w:t>
      </w:r>
      <w:r w:rsidR="005264CD" w:rsidRPr="0067488E">
        <w:t>o INSS a</w:t>
      </w:r>
      <w:r w:rsidR="0095209A" w:rsidRPr="0067488E">
        <w:t xml:space="preserve"> conceder à</w:t>
      </w:r>
      <w:r w:rsidR="00785FA6" w:rsidRPr="0067488E">
        <w:t xml:space="preserve"> Autor</w:t>
      </w:r>
      <w:r w:rsidR="0095209A" w:rsidRPr="0067488E">
        <w:t>a</w:t>
      </w:r>
      <w:r w:rsidR="007E5C73" w:rsidRPr="0067488E">
        <w:t xml:space="preserve"> o </w:t>
      </w:r>
      <w:r w:rsidR="00CA08DB" w:rsidRPr="0067488E">
        <w:t>re</w:t>
      </w:r>
      <w:r w:rsidR="005264CD" w:rsidRPr="0067488E">
        <w:t>estabelecimento</w:t>
      </w:r>
      <w:r w:rsidR="007E5C73" w:rsidRPr="0067488E">
        <w:t xml:space="preserve"> do </w:t>
      </w:r>
      <w:r w:rsidR="005264CD" w:rsidRPr="0067488E">
        <w:t>benefício auxilio doença</w:t>
      </w:r>
      <w:r w:rsidR="007E5C73" w:rsidRPr="0067488E">
        <w:t xml:space="preserve"> com posterior conversão em </w:t>
      </w:r>
      <w:r w:rsidR="005264CD" w:rsidRPr="0067488E">
        <w:t>aposentadoria por invalidez</w:t>
      </w:r>
      <w:r w:rsidR="007E5C73" w:rsidRPr="0067488E">
        <w:t xml:space="preserve">, a partir da </w:t>
      </w:r>
      <w:r w:rsidR="005264CD" w:rsidRPr="0067488E">
        <w:t>data da efetiva constatação da incapacidade, bem como a condenação do pagamento das prestações em atraso, corrigida</w:t>
      </w:r>
      <w:r w:rsidR="007E5C73" w:rsidRPr="0067488E">
        <w:t xml:space="preserve"> na forma da lei, acrescidas de juros de mora desde quando se </w:t>
      </w:r>
      <w:r w:rsidR="005264CD" w:rsidRPr="0067488E">
        <w:t>tornaram devidas as prestações;</w:t>
      </w:r>
    </w:p>
    <w:p w14:paraId="544CBE41" w14:textId="77777777" w:rsidR="005264CD" w:rsidRPr="0067488E" w:rsidRDefault="005264CD" w:rsidP="007E5C73"/>
    <w:p w14:paraId="31522085" w14:textId="602B5DD7" w:rsidR="003C4AA1" w:rsidRPr="0067488E" w:rsidRDefault="00647F94" w:rsidP="003C4AA1">
      <w:r>
        <w:rPr>
          <w:b/>
        </w:rPr>
        <w:t>f</w:t>
      </w:r>
      <w:r w:rsidR="003C4AA1" w:rsidRPr="0067488E">
        <w:rPr>
          <w:b/>
        </w:rPr>
        <w:t>)</w:t>
      </w:r>
      <w:r w:rsidR="003C4AA1" w:rsidRPr="0067488E">
        <w:t xml:space="preserve"> Subsidiariamente o reestabelecimento do benefício de auxílio doença </w:t>
      </w:r>
      <w:r w:rsidR="002879EC">
        <w:t xml:space="preserve">desde DCB do benefício </w:t>
      </w:r>
      <w:r w:rsidR="003C4AA1" w:rsidRPr="0067488E">
        <w:t xml:space="preserve">cessado previamente, com o consequente reconhecimento da continuidade da </w:t>
      </w:r>
      <w:r w:rsidR="002D6605">
        <w:t xml:space="preserve">incapacidade </w:t>
      </w:r>
      <w:r w:rsidR="003C4AA1" w:rsidRPr="0067488E">
        <w:t>e seu agravamento até os dias atuais.</w:t>
      </w:r>
    </w:p>
    <w:p w14:paraId="4EC02518" w14:textId="77777777" w:rsidR="003C4AA1" w:rsidRPr="0067488E" w:rsidRDefault="003C4AA1" w:rsidP="007E5C73"/>
    <w:p w14:paraId="3E807A0F" w14:textId="14E21B0B" w:rsidR="007E5C73" w:rsidRPr="0067488E" w:rsidRDefault="00647F94" w:rsidP="007E5C73">
      <w:pPr>
        <w:rPr>
          <w:b/>
        </w:rPr>
      </w:pPr>
      <w:r>
        <w:rPr>
          <w:b/>
        </w:rPr>
        <w:lastRenderedPageBreak/>
        <w:t>g</w:t>
      </w:r>
      <w:r w:rsidR="005264CD" w:rsidRPr="0067488E">
        <w:rPr>
          <w:b/>
        </w:rPr>
        <w:t>)</w:t>
      </w:r>
      <w:r w:rsidR="005264CD" w:rsidRPr="0067488E">
        <w:t xml:space="preserve"> A condenação do réu ao</w:t>
      </w:r>
      <w:r w:rsidR="007E5C73" w:rsidRPr="0067488E">
        <w:t xml:space="preserve"> pagamento do acréscimo de 25% (vinte e cinco por cento) caso</w:t>
      </w:r>
      <w:r w:rsidR="005264CD" w:rsidRPr="0067488E">
        <w:t xml:space="preserve"> identificado em perícia médica que</w:t>
      </w:r>
      <w:r w:rsidR="007E5C73" w:rsidRPr="0067488E">
        <w:t xml:space="preserve"> a parte autora necessite de assistência permanente</w:t>
      </w:r>
      <w:r w:rsidR="005264CD" w:rsidRPr="0067488E">
        <w:t xml:space="preserve"> de outra pessoa, com fulcro no </w:t>
      </w:r>
      <w:r w:rsidR="005264CD" w:rsidRPr="0067488E">
        <w:rPr>
          <w:b/>
        </w:rPr>
        <w:t>Art. 45, da lei 8.213</w:t>
      </w:r>
      <w:r w:rsidR="005264CD" w:rsidRPr="0067488E">
        <w:t>;</w:t>
      </w:r>
    </w:p>
    <w:p w14:paraId="61D76B10" w14:textId="77777777" w:rsidR="007E5C73" w:rsidRPr="0067488E" w:rsidRDefault="007E5C73" w:rsidP="007E5C73">
      <w:pPr>
        <w:rPr>
          <w:b/>
        </w:rPr>
      </w:pPr>
    </w:p>
    <w:p w14:paraId="59255784" w14:textId="0C48D5DF" w:rsidR="00CA08DB" w:rsidRPr="0067488E" w:rsidRDefault="00647F94" w:rsidP="007E5C73">
      <w:pPr>
        <w:rPr>
          <w:b/>
        </w:rPr>
      </w:pPr>
      <w:r>
        <w:rPr>
          <w:b/>
        </w:rPr>
        <w:t>h</w:t>
      </w:r>
      <w:r w:rsidR="00CA08DB" w:rsidRPr="0067488E">
        <w:rPr>
          <w:b/>
        </w:rPr>
        <w:t xml:space="preserve">) </w:t>
      </w:r>
      <w:r w:rsidR="00915C10" w:rsidRPr="0067488E">
        <w:t>O pagamento das diferenças da alíquota do RMI c</w:t>
      </w:r>
      <w:r w:rsidR="00CA08DB" w:rsidRPr="0067488E">
        <w:t xml:space="preserve">aso </w:t>
      </w:r>
      <w:r w:rsidR="00915C10" w:rsidRPr="0067488E">
        <w:t>seu</w:t>
      </w:r>
      <w:r w:rsidR="00621BEE" w:rsidRPr="0067488E">
        <w:t xml:space="preserve"> valor</w:t>
      </w:r>
      <w:r w:rsidR="00CA08DB" w:rsidRPr="0067488E">
        <w:t xml:space="preserve"> seja superior à 1 (um) salário mínimo e</w:t>
      </w:r>
      <w:r w:rsidR="00233C78" w:rsidRPr="0067488E">
        <w:t xml:space="preserve"> a</w:t>
      </w:r>
      <w:r w:rsidR="00CA08DB" w:rsidRPr="0067488E">
        <w:t xml:space="preserve"> DII seja anterior ao recebimento do benefício</w:t>
      </w:r>
      <w:r w:rsidR="00915C10" w:rsidRPr="0067488E">
        <w:t>,</w:t>
      </w:r>
      <w:r w:rsidR="00621BEE" w:rsidRPr="0067488E">
        <w:t xml:space="preserve"> assim como caso haja a concessão de benefício espécie 32.</w:t>
      </w:r>
    </w:p>
    <w:p w14:paraId="290EC04C" w14:textId="77777777" w:rsidR="00CA08DB" w:rsidRPr="0067488E" w:rsidRDefault="00CA08DB" w:rsidP="007E5C73">
      <w:pPr>
        <w:rPr>
          <w:b/>
        </w:rPr>
      </w:pPr>
    </w:p>
    <w:p w14:paraId="203327F2" w14:textId="2697092C" w:rsidR="007E5C73" w:rsidRPr="0067488E" w:rsidRDefault="00647F94" w:rsidP="007E5C73">
      <w:r>
        <w:rPr>
          <w:b/>
        </w:rPr>
        <w:t>i</w:t>
      </w:r>
      <w:r w:rsidR="007E5C73" w:rsidRPr="0067488E">
        <w:rPr>
          <w:b/>
        </w:rPr>
        <w:t>)</w:t>
      </w:r>
      <w:r w:rsidR="007E5C73" w:rsidRPr="0067488E">
        <w:t xml:space="preserve"> </w:t>
      </w:r>
      <w:r w:rsidR="005264CD" w:rsidRPr="0067488E">
        <w:t xml:space="preserve">A </w:t>
      </w:r>
      <w:r w:rsidR="007E5C73" w:rsidRPr="0067488E">
        <w:t>condenação do INSS na verba de sucumb</w:t>
      </w:r>
      <w:r w:rsidR="005264CD" w:rsidRPr="0067488E">
        <w:t xml:space="preserve">ência, com fundamento no </w:t>
      </w:r>
      <w:r w:rsidR="005264CD" w:rsidRPr="0067488E">
        <w:rPr>
          <w:b/>
        </w:rPr>
        <w:t>Art. 85</w:t>
      </w:r>
      <w:r w:rsidR="007E5C73" w:rsidRPr="0067488E">
        <w:rPr>
          <w:b/>
        </w:rPr>
        <w:t xml:space="preserve">, do </w:t>
      </w:r>
      <w:r w:rsidR="005264CD" w:rsidRPr="0067488E">
        <w:rPr>
          <w:b/>
        </w:rPr>
        <w:t>N</w:t>
      </w:r>
      <w:r w:rsidR="007E5C73" w:rsidRPr="0067488E">
        <w:rPr>
          <w:b/>
        </w:rPr>
        <w:t>CPC</w:t>
      </w:r>
      <w:r w:rsidR="007E5C73" w:rsidRPr="0067488E">
        <w:t>, em caso de recurso</w:t>
      </w:r>
      <w:r w:rsidR="005264CD" w:rsidRPr="0067488E">
        <w:t xml:space="preserve"> em segundo grau nos termos do </w:t>
      </w:r>
      <w:r w:rsidR="005264CD" w:rsidRPr="0067488E">
        <w:rPr>
          <w:b/>
        </w:rPr>
        <w:t>A</w:t>
      </w:r>
      <w:r w:rsidR="007E5C73" w:rsidRPr="0067488E">
        <w:rPr>
          <w:b/>
        </w:rPr>
        <w:t>rt. 55, da Lei 9.099/95</w:t>
      </w:r>
      <w:r w:rsidR="007E5C73" w:rsidRPr="0067488E">
        <w:t>;</w:t>
      </w:r>
    </w:p>
    <w:p w14:paraId="781F1507" w14:textId="77777777" w:rsidR="00211020" w:rsidRPr="0067488E" w:rsidRDefault="00211020" w:rsidP="007E5C73"/>
    <w:p w14:paraId="76FA09ED" w14:textId="584099B4" w:rsidR="008031C5" w:rsidRPr="0067488E" w:rsidRDefault="00647F94" w:rsidP="007E5C73">
      <w:r>
        <w:rPr>
          <w:b/>
        </w:rPr>
        <w:t>j</w:t>
      </w:r>
      <w:r w:rsidR="008031C5" w:rsidRPr="0067488E">
        <w:rPr>
          <w:b/>
        </w:rPr>
        <w:t>)</w:t>
      </w:r>
      <w:r w:rsidR="008031C5" w:rsidRPr="0067488E">
        <w:t xml:space="preserve"> o reconhecimento da inconstitucionalidade do Cálculo do </w:t>
      </w:r>
      <w:r w:rsidR="008031C5" w:rsidRPr="0067488E">
        <w:rPr>
          <w:b/>
        </w:rPr>
        <w:t>Art. 26, §2º, III, Da EC 103/2019</w:t>
      </w:r>
    </w:p>
    <w:p w14:paraId="715BAFD2" w14:textId="77777777" w:rsidR="008031C5" w:rsidRPr="0067488E" w:rsidRDefault="008031C5" w:rsidP="007E5C73"/>
    <w:p w14:paraId="44820C19" w14:textId="071613E2" w:rsidR="00E80ECB" w:rsidRPr="0067488E" w:rsidRDefault="00647F94" w:rsidP="00E80ECB">
      <w:r>
        <w:rPr>
          <w:b/>
        </w:rPr>
        <w:t>k</w:t>
      </w:r>
      <w:r w:rsidR="008731DE" w:rsidRPr="0067488E">
        <w:rPr>
          <w:b/>
        </w:rPr>
        <w:t>)</w:t>
      </w:r>
      <w:r w:rsidR="008731DE" w:rsidRPr="0067488E">
        <w:t xml:space="preserve"> </w:t>
      </w:r>
      <w:r w:rsidR="007E5C73" w:rsidRPr="0067488E">
        <w:t>Que sejam juntados pela parte ré, todos os</w:t>
      </w:r>
      <w:r w:rsidR="007E5C73" w:rsidRPr="0067488E">
        <w:rPr>
          <w:b/>
        </w:rPr>
        <w:t xml:space="preserve"> </w:t>
      </w:r>
      <w:r w:rsidR="007E5C73" w:rsidRPr="0067488E">
        <w:t>laudos SABI e HISMED feito pela parte autora.</w:t>
      </w:r>
      <w:r w:rsidR="00E80ECB" w:rsidRPr="0067488E">
        <w:t xml:space="preserve"> </w:t>
      </w:r>
    </w:p>
    <w:p w14:paraId="282C0E7E" w14:textId="77777777" w:rsidR="00E80ECB" w:rsidRPr="0067488E" w:rsidRDefault="00E80ECB" w:rsidP="00E80ECB"/>
    <w:p w14:paraId="46BDC69E" w14:textId="4E0FF1EF" w:rsidR="00E80ECB" w:rsidRPr="0067488E" w:rsidRDefault="00E80ECB" w:rsidP="00E80ECB">
      <w:pPr>
        <w:ind w:firstLine="708"/>
      </w:pPr>
      <w:r w:rsidRPr="0067488E">
        <w:t>Por fim, protesta pela produção de todos os meios de provas em direito admitidos, especialmente testemunhal, documental, pericial.</w:t>
      </w:r>
    </w:p>
    <w:p w14:paraId="23A43B84" w14:textId="201819F8" w:rsidR="00E80ECB" w:rsidRPr="0067488E" w:rsidRDefault="00E15F31" w:rsidP="00E80ECB">
      <w:pPr>
        <w:ind w:firstLine="708"/>
      </w:pPr>
      <w:r w:rsidRPr="00E15F31">
        <w:t xml:space="preserve">Alinhado aos inúmeros precedentes jurisprudenciais, em razão do valor atribuído à causa, devidamente apurado em planilha anexa </w:t>
      </w:r>
      <w:proofErr w:type="spellStart"/>
      <w:r w:rsidRPr="00E15F31">
        <w:t>a</w:t>
      </w:r>
      <w:proofErr w:type="spellEnd"/>
      <w:r w:rsidRPr="00E15F31">
        <w:t xml:space="preserve"> presente ação previdenciária, ser inferior ao Valor do Teto dos Juizados Especiais Federais, não há mister de renúncia a valores que ultrapassem ao teto de 60 salários mínimos.</w:t>
      </w:r>
    </w:p>
    <w:p w14:paraId="018E5EBF" w14:textId="7ABDE02B" w:rsidR="007E5C73" w:rsidRPr="0067488E" w:rsidRDefault="007E5C73" w:rsidP="00E80ECB">
      <w:pPr>
        <w:ind w:firstLine="708"/>
      </w:pPr>
      <w:r w:rsidRPr="0067488E">
        <w:t xml:space="preserve">Requer ainda a realização de PERÍCIA MÉDICA, feita por médico nomeado por Vossa Excelência, devendo o </w:t>
      </w:r>
      <w:r w:rsidR="00E80ECB" w:rsidRPr="0067488E">
        <w:t>Senhor</w:t>
      </w:r>
      <w:r w:rsidRPr="0067488E">
        <w:t xml:space="preserve"> Perito</w:t>
      </w:r>
      <w:r w:rsidR="003C1BE6" w:rsidRPr="0067488E">
        <w:t xml:space="preserve">, nos moldes do </w:t>
      </w:r>
      <w:r w:rsidR="003C1BE6" w:rsidRPr="0067488E">
        <w:rPr>
          <w:b/>
        </w:rPr>
        <w:t>Art. 473, IV, do CPC</w:t>
      </w:r>
      <w:r w:rsidR="003C1BE6" w:rsidRPr="0067488E">
        <w:t>,</w:t>
      </w:r>
      <w:r w:rsidRPr="0067488E">
        <w:t xml:space="preserve"> responder aos seguintes quesitos:</w:t>
      </w:r>
    </w:p>
    <w:p w14:paraId="54C13929" w14:textId="77777777" w:rsidR="00E80ECB" w:rsidRPr="0067488E" w:rsidRDefault="00E80ECB" w:rsidP="00E80ECB">
      <w:pPr>
        <w:ind w:firstLine="708"/>
      </w:pPr>
    </w:p>
    <w:p w14:paraId="4DD57A49" w14:textId="7AD0D3FE" w:rsidR="007E5C73" w:rsidRPr="0067488E" w:rsidRDefault="00E80ECB" w:rsidP="00E80ECB">
      <w:pPr>
        <w:pStyle w:val="PargrafodaLista"/>
        <w:numPr>
          <w:ilvl w:val="0"/>
          <w:numId w:val="13"/>
        </w:numPr>
      </w:pPr>
      <w:r w:rsidRPr="0067488E">
        <w:t>Qual o histórico de</w:t>
      </w:r>
      <w:r w:rsidR="007E5C73" w:rsidRPr="0067488E">
        <w:t xml:space="preserve"> doença(s) </w:t>
      </w:r>
      <w:r w:rsidR="00785FA6" w:rsidRPr="0067488E">
        <w:t>do Autor</w:t>
      </w:r>
      <w:r w:rsidR="007E5C73" w:rsidRPr="0067488E">
        <w:t>? Existe uma continuidade da</w:t>
      </w:r>
      <w:r w:rsidRPr="0067488E">
        <w:t>(s)</w:t>
      </w:r>
      <w:r w:rsidR="007E5C73" w:rsidRPr="0067488E">
        <w:t xml:space="preserve"> patologia</w:t>
      </w:r>
      <w:r w:rsidRPr="0067488E">
        <w:t>(s)</w:t>
      </w:r>
      <w:r w:rsidR="007E5C73" w:rsidRPr="0067488E">
        <w:t xml:space="preserve"> em face de seu Histórico Clínico apresentado?</w:t>
      </w:r>
    </w:p>
    <w:p w14:paraId="11C12581" w14:textId="2C68BF1E" w:rsidR="007E5C73" w:rsidRPr="0067488E" w:rsidRDefault="00785FA6" w:rsidP="00E80ECB">
      <w:pPr>
        <w:pStyle w:val="PargrafodaLista"/>
        <w:numPr>
          <w:ilvl w:val="0"/>
          <w:numId w:val="13"/>
        </w:numPr>
      </w:pPr>
      <w:r w:rsidRPr="0067488E">
        <w:t>O</w:t>
      </w:r>
      <w:r w:rsidR="007E5C73" w:rsidRPr="0067488E">
        <w:t xml:space="preserve"> Autor</w:t>
      </w:r>
      <w:r w:rsidR="00E80ECB" w:rsidRPr="0067488E">
        <w:t xml:space="preserve"> encontra-se incapacitada</w:t>
      </w:r>
      <w:r w:rsidR="007E5C73" w:rsidRPr="0067488E">
        <w:t xml:space="preserve"> para o trabalho? Qual o grau de incapacidade?</w:t>
      </w:r>
    </w:p>
    <w:p w14:paraId="39C882C8" w14:textId="30CEA959" w:rsidR="007E5C73" w:rsidRPr="0067488E" w:rsidRDefault="007E5C73" w:rsidP="00E80ECB">
      <w:pPr>
        <w:pStyle w:val="PargrafodaLista"/>
        <w:numPr>
          <w:ilvl w:val="0"/>
          <w:numId w:val="13"/>
        </w:numPr>
      </w:pPr>
      <w:r w:rsidRPr="0067488E">
        <w:t>Existem condições de reabi</w:t>
      </w:r>
      <w:r w:rsidR="00785FA6" w:rsidRPr="0067488E">
        <w:t>litação do</w:t>
      </w:r>
      <w:r w:rsidR="00745DAE" w:rsidRPr="0067488E">
        <w:t xml:space="preserve"> demandante</w:t>
      </w:r>
      <w:r w:rsidRPr="0067488E">
        <w:t xml:space="preserve"> para o mercado de trabalho levando em consideração seu histórico clínico e os aspectos pessoas que lhe rodeiam?</w:t>
      </w:r>
    </w:p>
    <w:p w14:paraId="5C4DFFFB" w14:textId="6B7BB77B" w:rsidR="007E5C73" w:rsidRPr="0067488E" w:rsidRDefault="007E5C73" w:rsidP="00E80ECB">
      <w:pPr>
        <w:pStyle w:val="PargrafodaLista"/>
        <w:numPr>
          <w:ilvl w:val="0"/>
          <w:numId w:val="13"/>
        </w:numPr>
      </w:pPr>
      <w:r w:rsidRPr="0067488E">
        <w:lastRenderedPageBreak/>
        <w:t>Qual é o prognostico do estado clínico da parte autora quando comparado a biome</w:t>
      </w:r>
      <w:r w:rsidR="00E80ECB" w:rsidRPr="0067488E">
        <w:t>cânica de sua função declarada</w:t>
      </w:r>
      <w:r w:rsidRPr="0067488E">
        <w:t>, com o histórico clínico das patologias que vem a inca</w:t>
      </w:r>
      <w:r w:rsidR="00785FA6" w:rsidRPr="0067488E">
        <w:t>pacitando-o</w:t>
      </w:r>
      <w:r w:rsidRPr="0067488E">
        <w:t>?</w:t>
      </w:r>
    </w:p>
    <w:p w14:paraId="37622B68" w14:textId="77777777" w:rsidR="007E5C73" w:rsidRPr="0067488E" w:rsidRDefault="007E5C73" w:rsidP="007E5C73"/>
    <w:p w14:paraId="5B46AACE" w14:textId="77777777" w:rsidR="00E80ECB" w:rsidRPr="0067488E" w:rsidRDefault="00E80ECB" w:rsidP="007E5C73"/>
    <w:p w14:paraId="4C280BD9" w14:textId="4998AD76" w:rsidR="007E5C73" w:rsidRPr="0067488E" w:rsidRDefault="00E80ECB" w:rsidP="00E80ECB">
      <w:pPr>
        <w:ind w:left="2977"/>
      </w:pPr>
      <w:r w:rsidRPr="0067488E">
        <w:t>Dá-se à causa o valor de</w:t>
      </w:r>
      <w:r w:rsidR="007E5C73" w:rsidRPr="0067488E">
        <w:t xml:space="preserve"> R$</w:t>
      </w:r>
      <w:r w:rsidR="00647F94" w:rsidRPr="00647F94">
        <w:t xml:space="preserve"> 3.329,81</w:t>
      </w:r>
      <w:r w:rsidR="000C3FD7">
        <w:t>.</w:t>
      </w:r>
    </w:p>
    <w:p w14:paraId="375B6038" w14:textId="77777777" w:rsidR="007E5C73" w:rsidRPr="0067488E" w:rsidRDefault="007E5C73" w:rsidP="00E80ECB">
      <w:pPr>
        <w:ind w:left="2977"/>
      </w:pPr>
    </w:p>
    <w:p w14:paraId="47871CC2" w14:textId="25557349" w:rsidR="007E5C73" w:rsidRPr="0067488E" w:rsidRDefault="00E80ECB" w:rsidP="00E80ECB">
      <w:pPr>
        <w:ind w:left="2977"/>
      </w:pPr>
      <w:r w:rsidRPr="0067488E">
        <w:t>Nest</w:t>
      </w:r>
      <w:r w:rsidR="007E5C73" w:rsidRPr="0067488E">
        <w:t>es termos,</w:t>
      </w:r>
    </w:p>
    <w:p w14:paraId="25672535" w14:textId="77777777" w:rsidR="007E5C73" w:rsidRPr="0067488E" w:rsidRDefault="007E5C73" w:rsidP="00E80ECB">
      <w:pPr>
        <w:ind w:left="2977"/>
      </w:pPr>
      <w:r w:rsidRPr="0067488E">
        <w:t>pede deferimento.</w:t>
      </w:r>
    </w:p>
    <w:p w14:paraId="010B16DC" w14:textId="77777777" w:rsidR="007E5C73" w:rsidRPr="0067488E" w:rsidRDefault="007E5C73" w:rsidP="00E80ECB">
      <w:pPr>
        <w:ind w:left="2977"/>
      </w:pPr>
    </w:p>
    <w:p w14:paraId="217896AB" w14:textId="6F97E87B" w:rsidR="007E5C73" w:rsidRPr="0067488E" w:rsidRDefault="00E80ECB" w:rsidP="00E80ECB">
      <w:pPr>
        <w:ind w:left="2977"/>
      </w:pPr>
      <w:r w:rsidRPr="0067488E">
        <w:t xml:space="preserve">Maceió, </w:t>
      </w:r>
      <w:r w:rsidR="00647F94">
        <w:t>02</w:t>
      </w:r>
      <w:r w:rsidR="007F31BF" w:rsidRPr="0067488E">
        <w:t xml:space="preserve"> </w:t>
      </w:r>
      <w:r w:rsidRPr="0067488E">
        <w:t xml:space="preserve">de </w:t>
      </w:r>
      <w:r w:rsidR="00647F94">
        <w:t>maio</w:t>
      </w:r>
      <w:r w:rsidR="007F31BF" w:rsidRPr="0067488E">
        <w:t xml:space="preserve"> </w:t>
      </w:r>
      <w:r w:rsidR="00621BEE" w:rsidRPr="0067488E">
        <w:t>de 202</w:t>
      </w:r>
      <w:r w:rsidR="007F31BF" w:rsidRPr="0067488E">
        <w:t>5</w:t>
      </w:r>
      <w:r w:rsidR="007E5C73" w:rsidRPr="0067488E">
        <w:t>.</w:t>
      </w:r>
    </w:p>
    <w:p w14:paraId="7225240C" w14:textId="77777777" w:rsidR="007E5C73" w:rsidRPr="0067488E" w:rsidRDefault="007E5C73" w:rsidP="007E3AAC"/>
    <w:p w14:paraId="711AAEC9" w14:textId="77777777" w:rsidR="00E20905" w:rsidRPr="0067488E" w:rsidRDefault="00E20905" w:rsidP="00E20905">
      <w:pPr>
        <w:ind w:firstLine="2977"/>
        <w:rPr>
          <w:b/>
        </w:rPr>
      </w:pPr>
      <w:r w:rsidRPr="0067488E">
        <w:rPr>
          <w:b/>
        </w:rPr>
        <w:t xml:space="preserve">Dra. Maria </w:t>
      </w:r>
      <w:proofErr w:type="spellStart"/>
      <w:r w:rsidRPr="0067488E">
        <w:rPr>
          <w:b/>
        </w:rPr>
        <w:t>Goretti</w:t>
      </w:r>
      <w:proofErr w:type="spellEnd"/>
      <w:r w:rsidRPr="0067488E">
        <w:rPr>
          <w:b/>
        </w:rPr>
        <w:t xml:space="preserve"> Duarte Raposo        </w:t>
      </w:r>
    </w:p>
    <w:p w14:paraId="41137894" w14:textId="27B03E98" w:rsidR="00E80ECB" w:rsidRPr="0067488E" w:rsidRDefault="00E20905" w:rsidP="00E20905">
      <w:pPr>
        <w:ind w:left="2977"/>
      </w:pPr>
      <w:r w:rsidRPr="0067488E">
        <w:rPr>
          <w:b/>
        </w:rPr>
        <w:t>OAB/AL 3.533</w:t>
      </w:r>
    </w:p>
    <w:sectPr w:rsidR="00E80ECB" w:rsidRPr="0067488E" w:rsidSect="00FF6095">
      <w:headerReference w:type="even" r:id="rId12"/>
      <w:headerReference w:type="default" r:id="rId13"/>
      <w:headerReference w:type="first" r:id="rId14"/>
      <w:pgSz w:w="11906" w:h="16838"/>
      <w:pgMar w:top="1418" w:right="1701" w:bottom="1418"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6106" w14:textId="77777777" w:rsidR="00CC79C9" w:rsidRDefault="00CC79C9" w:rsidP="00651C66">
      <w:r>
        <w:separator/>
      </w:r>
    </w:p>
  </w:endnote>
  <w:endnote w:type="continuationSeparator" w:id="0">
    <w:p w14:paraId="1FC9D183" w14:textId="77777777" w:rsidR="00CC79C9" w:rsidRDefault="00CC79C9" w:rsidP="0065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C507E" w14:textId="77777777" w:rsidR="00CC79C9" w:rsidRDefault="00CC79C9" w:rsidP="00651C66">
      <w:r>
        <w:separator/>
      </w:r>
    </w:p>
  </w:footnote>
  <w:footnote w:type="continuationSeparator" w:id="0">
    <w:p w14:paraId="10489857" w14:textId="77777777" w:rsidR="00CC79C9" w:rsidRDefault="00CC79C9" w:rsidP="0065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B337" w14:textId="77777777" w:rsidR="0040724F" w:rsidRDefault="00000000" w:rsidP="00651C66">
    <w:pPr>
      <w:pStyle w:val="Cabealho"/>
    </w:pPr>
    <w:r>
      <w:rPr>
        <w:noProof/>
      </w:rPr>
      <w:pict w14:anchorId="29CCB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9" o:spid="_x0000_s1026" type="#_x0000_t75" style="position:absolute;left:0;text-align:left;margin-left:0;margin-top:0;width:425.05pt;height:437.9pt;z-index:-251657216;mso-position-horizontal:center;mso-position-horizontal-relative:margin;mso-position-vertical:center;mso-position-vertical-relative:margin" o:allowincell="f">
          <v:imagedata r:id="rId1" o:title="MOD_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1E5F" w14:textId="0EB18BFC" w:rsidR="0040724F" w:rsidRDefault="00000000" w:rsidP="00FF6095">
    <w:pPr>
      <w:pStyle w:val="Cabealho"/>
      <w:tabs>
        <w:tab w:val="clear" w:pos="4252"/>
        <w:tab w:val="clear" w:pos="8504"/>
        <w:tab w:val="left" w:pos="-567"/>
      </w:tabs>
      <w:ind w:left="-567" w:right="-710"/>
    </w:pPr>
    <w:r>
      <w:rPr>
        <w:noProof/>
      </w:rPr>
      <w:pict w14:anchorId="2EE56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70" o:spid="_x0000_s1027" type="#_x0000_t75" style="position:absolute;left:0;text-align:left;margin-left:0;margin-top:0;width:425.05pt;height:437.9pt;z-index:-251656192;mso-position-horizontal:center;mso-position-horizontal-relative:margin;mso-position-vertical:center;mso-position-vertical-relative:margin" o:allowincell="f">
          <v:imagedata r:id="rId1" o:title="MOD_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8147" w14:textId="77777777" w:rsidR="0040724F" w:rsidRDefault="00000000" w:rsidP="00651C66">
    <w:pPr>
      <w:pStyle w:val="Cabealho"/>
    </w:pPr>
    <w:r>
      <w:rPr>
        <w:noProof/>
      </w:rPr>
      <w:pict w14:anchorId="30AA4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8" o:spid="_x0000_s1025" type="#_x0000_t75" style="position:absolute;left:0;text-align:left;margin-left:0;margin-top:0;width:425.05pt;height:437.9pt;z-index:-251658240;mso-position-horizontal:center;mso-position-horizontal-relative:margin;mso-position-vertical:center;mso-position-vertical-relative:margin" o:allowincell="f">
          <v:imagedata r:id="rId1" o:title="MOD_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11ED"/>
    <w:multiLevelType w:val="hybridMultilevel"/>
    <w:tmpl w:val="29201E4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18616564"/>
    <w:multiLevelType w:val="hybridMultilevel"/>
    <w:tmpl w:val="1680B20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1CC60320"/>
    <w:multiLevelType w:val="hybridMultilevel"/>
    <w:tmpl w:val="18249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E0307D4"/>
    <w:multiLevelType w:val="hybridMultilevel"/>
    <w:tmpl w:val="B5DA0FCA"/>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70823B5"/>
    <w:multiLevelType w:val="hybridMultilevel"/>
    <w:tmpl w:val="1F1AA04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BE6C56"/>
    <w:multiLevelType w:val="hybridMultilevel"/>
    <w:tmpl w:val="C2944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E9C2F8B"/>
    <w:multiLevelType w:val="hybridMultilevel"/>
    <w:tmpl w:val="5372C3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11347F0"/>
    <w:multiLevelType w:val="hybridMultilevel"/>
    <w:tmpl w:val="8C484F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C61597C"/>
    <w:multiLevelType w:val="hybridMultilevel"/>
    <w:tmpl w:val="63C273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B81FF4"/>
    <w:multiLevelType w:val="hybridMultilevel"/>
    <w:tmpl w:val="2DBE55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71E93D90"/>
    <w:multiLevelType w:val="hybridMultilevel"/>
    <w:tmpl w:val="FE722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5F21103"/>
    <w:multiLevelType w:val="hybridMultilevel"/>
    <w:tmpl w:val="70F6F9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A4323FF"/>
    <w:multiLevelType w:val="hybridMultilevel"/>
    <w:tmpl w:val="624A19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79570290">
    <w:abstractNumId w:val="10"/>
  </w:num>
  <w:num w:numId="2" w16cid:durableId="297079199">
    <w:abstractNumId w:val="8"/>
  </w:num>
  <w:num w:numId="3" w16cid:durableId="2112847700">
    <w:abstractNumId w:val="6"/>
  </w:num>
  <w:num w:numId="4" w16cid:durableId="1671828547">
    <w:abstractNumId w:val="12"/>
  </w:num>
  <w:num w:numId="5" w16cid:durableId="747968957">
    <w:abstractNumId w:val="0"/>
  </w:num>
  <w:num w:numId="6" w16cid:durableId="1413283884">
    <w:abstractNumId w:val="9"/>
  </w:num>
  <w:num w:numId="7" w16cid:durableId="1747919944">
    <w:abstractNumId w:val="1"/>
  </w:num>
  <w:num w:numId="8" w16cid:durableId="2126146398">
    <w:abstractNumId w:val="2"/>
  </w:num>
  <w:num w:numId="9" w16cid:durableId="1106846881">
    <w:abstractNumId w:val="5"/>
  </w:num>
  <w:num w:numId="10" w16cid:durableId="689989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511878">
    <w:abstractNumId w:val="11"/>
  </w:num>
  <w:num w:numId="12" w16cid:durableId="376978587">
    <w:abstractNumId w:val="3"/>
  </w:num>
  <w:num w:numId="13" w16cid:durableId="2004047383">
    <w:abstractNumId w:val="4"/>
  </w:num>
  <w:num w:numId="14" w16cid:durableId="1370908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4F"/>
    <w:rsid w:val="00001BC0"/>
    <w:rsid w:val="00003B6F"/>
    <w:rsid w:val="00004850"/>
    <w:rsid w:val="00011BC9"/>
    <w:rsid w:val="00015799"/>
    <w:rsid w:val="0002252F"/>
    <w:rsid w:val="0002566D"/>
    <w:rsid w:val="000261CB"/>
    <w:rsid w:val="00043087"/>
    <w:rsid w:val="0004436F"/>
    <w:rsid w:val="00044C3D"/>
    <w:rsid w:val="0005045D"/>
    <w:rsid w:val="00053C53"/>
    <w:rsid w:val="000647D4"/>
    <w:rsid w:val="00074096"/>
    <w:rsid w:val="00075338"/>
    <w:rsid w:val="00075678"/>
    <w:rsid w:val="000832E5"/>
    <w:rsid w:val="000838E9"/>
    <w:rsid w:val="00085824"/>
    <w:rsid w:val="00091463"/>
    <w:rsid w:val="00091774"/>
    <w:rsid w:val="000A16C8"/>
    <w:rsid w:val="000B113F"/>
    <w:rsid w:val="000C0937"/>
    <w:rsid w:val="000C2C33"/>
    <w:rsid w:val="000C3FD7"/>
    <w:rsid w:val="000D6030"/>
    <w:rsid w:val="000D7891"/>
    <w:rsid w:val="000E0D3D"/>
    <w:rsid w:val="000E1893"/>
    <w:rsid w:val="000E20F0"/>
    <w:rsid w:val="000E45AE"/>
    <w:rsid w:val="000E6431"/>
    <w:rsid w:val="001007EF"/>
    <w:rsid w:val="00101796"/>
    <w:rsid w:val="00103A2E"/>
    <w:rsid w:val="001068BE"/>
    <w:rsid w:val="00106DE8"/>
    <w:rsid w:val="00112A3A"/>
    <w:rsid w:val="00116354"/>
    <w:rsid w:val="001170C0"/>
    <w:rsid w:val="001176C9"/>
    <w:rsid w:val="00134D88"/>
    <w:rsid w:val="001473F3"/>
    <w:rsid w:val="0017290F"/>
    <w:rsid w:val="001773B2"/>
    <w:rsid w:val="00181A0F"/>
    <w:rsid w:val="001862AC"/>
    <w:rsid w:val="001A3067"/>
    <w:rsid w:val="001A38C7"/>
    <w:rsid w:val="001A46DF"/>
    <w:rsid w:val="001A53C0"/>
    <w:rsid w:val="001A545F"/>
    <w:rsid w:val="001A7103"/>
    <w:rsid w:val="001B13B8"/>
    <w:rsid w:val="001B3721"/>
    <w:rsid w:val="001B68DF"/>
    <w:rsid w:val="001C00DB"/>
    <w:rsid w:val="001C284A"/>
    <w:rsid w:val="001C4B9D"/>
    <w:rsid w:val="001E1546"/>
    <w:rsid w:val="001E3258"/>
    <w:rsid w:val="001F7827"/>
    <w:rsid w:val="00202D07"/>
    <w:rsid w:val="00204226"/>
    <w:rsid w:val="002052A4"/>
    <w:rsid w:val="00210EBB"/>
    <w:rsid w:val="00211020"/>
    <w:rsid w:val="00230862"/>
    <w:rsid w:val="00233C78"/>
    <w:rsid w:val="00235405"/>
    <w:rsid w:val="00237FF5"/>
    <w:rsid w:val="00240E51"/>
    <w:rsid w:val="002410AD"/>
    <w:rsid w:val="00243797"/>
    <w:rsid w:val="00243F18"/>
    <w:rsid w:val="0025187D"/>
    <w:rsid w:val="00252692"/>
    <w:rsid w:val="00252979"/>
    <w:rsid w:val="002537DB"/>
    <w:rsid w:val="00281F82"/>
    <w:rsid w:val="00282FDE"/>
    <w:rsid w:val="00284E2C"/>
    <w:rsid w:val="002879EC"/>
    <w:rsid w:val="002916FA"/>
    <w:rsid w:val="0029194C"/>
    <w:rsid w:val="00293D1D"/>
    <w:rsid w:val="00295CC3"/>
    <w:rsid w:val="00295F56"/>
    <w:rsid w:val="00297AAE"/>
    <w:rsid w:val="002C168E"/>
    <w:rsid w:val="002C5164"/>
    <w:rsid w:val="002C6B1D"/>
    <w:rsid w:val="002D6605"/>
    <w:rsid w:val="002E276C"/>
    <w:rsid w:val="002E574A"/>
    <w:rsid w:val="002F157D"/>
    <w:rsid w:val="002F2157"/>
    <w:rsid w:val="00300D5A"/>
    <w:rsid w:val="00300F85"/>
    <w:rsid w:val="00303B20"/>
    <w:rsid w:val="003134DB"/>
    <w:rsid w:val="00320A76"/>
    <w:rsid w:val="00324749"/>
    <w:rsid w:val="00324D47"/>
    <w:rsid w:val="00332E80"/>
    <w:rsid w:val="003335CD"/>
    <w:rsid w:val="00337CFD"/>
    <w:rsid w:val="003454D0"/>
    <w:rsid w:val="00345D02"/>
    <w:rsid w:val="00361908"/>
    <w:rsid w:val="00367172"/>
    <w:rsid w:val="0037063E"/>
    <w:rsid w:val="00371CA5"/>
    <w:rsid w:val="00372050"/>
    <w:rsid w:val="00374F9C"/>
    <w:rsid w:val="00375C92"/>
    <w:rsid w:val="00384A1D"/>
    <w:rsid w:val="00392AC1"/>
    <w:rsid w:val="00396056"/>
    <w:rsid w:val="00397352"/>
    <w:rsid w:val="00397E77"/>
    <w:rsid w:val="003B3416"/>
    <w:rsid w:val="003C1BE6"/>
    <w:rsid w:val="003C32F7"/>
    <w:rsid w:val="003C4AA1"/>
    <w:rsid w:val="003D3FAC"/>
    <w:rsid w:val="003E4168"/>
    <w:rsid w:val="003F5012"/>
    <w:rsid w:val="004025FD"/>
    <w:rsid w:val="0040724F"/>
    <w:rsid w:val="0041119E"/>
    <w:rsid w:val="00413FB7"/>
    <w:rsid w:val="00414234"/>
    <w:rsid w:val="0042408C"/>
    <w:rsid w:val="004256F5"/>
    <w:rsid w:val="00430339"/>
    <w:rsid w:val="00431DC7"/>
    <w:rsid w:val="00445722"/>
    <w:rsid w:val="00452835"/>
    <w:rsid w:val="00460ED5"/>
    <w:rsid w:val="00462733"/>
    <w:rsid w:val="00466884"/>
    <w:rsid w:val="004753D6"/>
    <w:rsid w:val="0047576F"/>
    <w:rsid w:val="004759C6"/>
    <w:rsid w:val="00483A12"/>
    <w:rsid w:val="00487DAF"/>
    <w:rsid w:val="0049418D"/>
    <w:rsid w:val="00495F05"/>
    <w:rsid w:val="004A03A9"/>
    <w:rsid w:val="004A1EDC"/>
    <w:rsid w:val="004A3B67"/>
    <w:rsid w:val="004B497E"/>
    <w:rsid w:val="004B4F82"/>
    <w:rsid w:val="004C2318"/>
    <w:rsid w:val="004C3272"/>
    <w:rsid w:val="004D0C20"/>
    <w:rsid w:val="004E0206"/>
    <w:rsid w:val="004E6168"/>
    <w:rsid w:val="004E6FC3"/>
    <w:rsid w:val="004E73F1"/>
    <w:rsid w:val="004F035E"/>
    <w:rsid w:val="004F3DB2"/>
    <w:rsid w:val="004F5AE6"/>
    <w:rsid w:val="004F5ED7"/>
    <w:rsid w:val="004F7C7F"/>
    <w:rsid w:val="0050162B"/>
    <w:rsid w:val="00502AE6"/>
    <w:rsid w:val="005076F6"/>
    <w:rsid w:val="005146A7"/>
    <w:rsid w:val="00514835"/>
    <w:rsid w:val="005148EE"/>
    <w:rsid w:val="00515A28"/>
    <w:rsid w:val="005264CD"/>
    <w:rsid w:val="00531056"/>
    <w:rsid w:val="00532290"/>
    <w:rsid w:val="0053574B"/>
    <w:rsid w:val="00550A22"/>
    <w:rsid w:val="00555138"/>
    <w:rsid w:val="00560A45"/>
    <w:rsid w:val="00566370"/>
    <w:rsid w:val="00590F25"/>
    <w:rsid w:val="00592980"/>
    <w:rsid w:val="005961FB"/>
    <w:rsid w:val="005962D2"/>
    <w:rsid w:val="0059727F"/>
    <w:rsid w:val="005B3558"/>
    <w:rsid w:val="005B36E1"/>
    <w:rsid w:val="005B727A"/>
    <w:rsid w:val="005C05A7"/>
    <w:rsid w:val="005C2E23"/>
    <w:rsid w:val="005C394E"/>
    <w:rsid w:val="005D2E34"/>
    <w:rsid w:val="005E0F8A"/>
    <w:rsid w:val="005F2FFF"/>
    <w:rsid w:val="005F41FD"/>
    <w:rsid w:val="005F4E11"/>
    <w:rsid w:val="005F64BA"/>
    <w:rsid w:val="00601C9B"/>
    <w:rsid w:val="00601EAB"/>
    <w:rsid w:val="00605E6A"/>
    <w:rsid w:val="006175DB"/>
    <w:rsid w:val="00621BEE"/>
    <w:rsid w:val="0062491D"/>
    <w:rsid w:val="00624E15"/>
    <w:rsid w:val="0062799A"/>
    <w:rsid w:val="0063226C"/>
    <w:rsid w:val="00635150"/>
    <w:rsid w:val="006419FB"/>
    <w:rsid w:val="006421BD"/>
    <w:rsid w:val="00647F94"/>
    <w:rsid w:val="00651186"/>
    <w:rsid w:val="00651C66"/>
    <w:rsid w:val="00651DC9"/>
    <w:rsid w:val="00654B7E"/>
    <w:rsid w:val="00660B90"/>
    <w:rsid w:val="006675A4"/>
    <w:rsid w:val="006703A4"/>
    <w:rsid w:val="00670FB4"/>
    <w:rsid w:val="00671B2C"/>
    <w:rsid w:val="0067488E"/>
    <w:rsid w:val="006764A2"/>
    <w:rsid w:val="006773BC"/>
    <w:rsid w:val="00684BC9"/>
    <w:rsid w:val="00685947"/>
    <w:rsid w:val="006903F3"/>
    <w:rsid w:val="00690482"/>
    <w:rsid w:val="0069574D"/>
    <w:rsid w:val="006A0850"/>
    <w:rsid w:val="006A0F0D"/>
    <w:rsid w:val="006B1514"/>
    <w:rsid w:val="006B49E0"/>
    <w:rsid w:val="006B716E"/>
    <w:rsid w:val="006C063F"/>
    <w:rsid w:val="006C2C28"/>
    <w:rsid w:val="006C5CE8"/>
    <w:rsid w:val="006D2E05"/>
    <w:rsid w:val="006D3912"/>
    <w:rsid w:val="006D395C"/>
    <w:rsid w:val="006E0639"/>
    <w:rsid w:val="006E09C6"/>
    <w:rsid w:val="006E11D1"/>
    <w:rsid w:val="006E2DC6"/>
    <w:rsid w:val="006E443D"/>
    <w:rsid w:val="006F4947"/>
    <w:rsid w:val="006F5F11"/>
    <w:rsid w:val="006F7AEF"/>
    <w:rsid w:val="00714D54"/>
    <w:rsid w:val="00715324"/>
    <w:rsid w:val="00717FA2"/>
    <w:rsid w:val="00724129"/>
    <w:rsid w:val="00724277"/>
    <w:rsid w:val="00731C8D"/>
    <w:rsid w:val="00745492"/>
    <w:rsid w:val="00745DAE"/>
    <w:rsid w:val="00756312"/>
    <w:rsid w:val="00760810"/>
    <w:rsid w:val="00767735"/>
    <w:rsid w:val="00767927"/>
    <w:rsid w:val="00782AF1"/>
    <w:rsid w:val="00785FA6"/>
    <w:rsid w:val="007A3D7D"/>
    <w:rsid w:val="007A66B4"/>
    <w:rsid w:val="007A717F"/>
    <w:rsid w:val="007C6D35"/>
    <w:rsid w:val="007C75A9"/>
    <w:rsid w:val="007C75EB"/>
    <w:rsid w:val="007D0DFA"/>
    <w:rsid w:val="007D463E"/>
    <w:rsid w:val="007D4A5B"/>
    <w:rsid w:val="007D64FF"/>
    <w:rsid w:val="007E0A14"/>
    <w:rsid w:val="007E3AAC"/>
    <w:rsid w:val="007E481D"/>
    <w:rsid w:val="007E5C73"/>
    <w:rsid w:val="007E6E51"/>
    <w:rsid w:val="007F31BF"/>
    <w:rsid w:val="008031C5"/>
    <w:rsid w:val="00814A77"/>
    <w:rsid w:val="008153DE"/>
    <w:rsid w:val="008155DA"/>
    <w:rsid w:val="00820BD3"/>
    <w:rsid w:val="00823D39"/>
    <w:rsid w:val="00826868"/>
    <w:rsid w:val="00831A8B"/>
    <w:rsid w:val="00841D0A"/>
    <w:rsid w:val="00846024"/>
    <w:rsid w:val="00852B4E"/>
    <w:rsid w:val="00853AF0"/>
    <w:rsid w:val="00856FE1"/>
    <w:rsid w:val="008600A1"/>
    <w:rsid w:val="0086211C"/>
    <w:rsid w:val="00863AD9"/>
    <w:rsid w:val="00866D8F"/>
    <w:rsid w:val="008731DE"/>
    <w:rsid w:val="00890B59"/>
    <w:rsid w:val="00894596"/>
    <w:rsid w:val="008A6C15"/>
    <w:rsid w:val="008B0557"/>
    <w:rsid w:val="008B7833"/>
    <w:rsid w:val="008C5F9B"/>
    <w:rsid w:val="008D2580"/>
    <w:rsid w:val="008D4081"/>
    <w:rsid w:val="008D57B9"/>
    <w:rsid w:val="008E3211"/>
    <w:rsid w:val="008F0169"/>
    <w:rsid w:val="00902B77"/>
    <w:rsid w:val="009060DB"/>
    <w:rsid w:val="00915C10"/>
    <w:rsid w:val="00920089"/>
    <w:rsid w:val="0092044F"/>
    <w:rsid w:val="009237D7"/>
    <w:rsid w:val="009244B6"/>
    <w:rsid w:val="009444B9"/>
    <w:rsid w:val="009469AB"/>
    <w:rsid w:val="00947EF5"/>
    <w:rsid w:val="0095209A"/>
    <w:rsid w:val="00964190"/>
    <w:rsid w:val="009665F1"/>
    <w:rsid w:val="00967B6B"/>
    <w:rsid w:val="00972E9E"/>
    <w:rsid w:val="00975565"/>
    <w:rsid w:val="00980F7A"/>
    <w:rsid w:val="00985244"/>
    <w:rsid w:val="009875D9"/>
    <w:rsid w:val="00987915"/>
    <w:rsid w:val="00990AD6"/>
    <w:rsid w:val="009B298A"/>
    <w:rsid w:val="009B31C9"/>
    <w:rsid w:val="009B4574"/>
    <w:rsid w:val="009C03BF"/>
    <w:rsid w:val="009D2355"/>
    <w:rsid w:val="009D2794"/>
    <w:rsid w:val="009D7A6A"/>
    <w:rsid w:val="009E3CB6"/>
    <w:rsid w:val="009E4124"/>
    <w:rsid w:val="009F159F"/>
    <w:rsid w:val="00A00BD4"/>
    <w:rsid w:val="00A045D4"/>
    <w:rsid w:val="00A04921"/>
    <w:rsid w:val="00A0584F"/>
    <w:rsid w:val="00A05A51"/>
    <w:rsid w:val="00A15502"/>
    <w:rsid w:val="00A25636"/>
    <w:rsid w:val="00A30876"/>
    <w:rsid w:val="00A3668F"/>
    <w:rsid w:val="00A47EB4"/>
    <w:rsid w:val="00A51371"/>
    <w:rsid w:val="00A60B8D"/>
    <w:rsid w:val="00A671C0"/>
    <w:rsid w:val="00A72E0D"/>
    <w:rsid w:val="00A76B85"/>
    <w:rsid w:val="00A826FC"/>
    <w:rsid w:val="00A85B29"/>
    <w:rsid w:val="00A85E2E"/>
    <w:rsid w:val="00A861B8"/>
    <w:rsid w:val="00A87B17"/>
    <w:rsid w:val="00A95D8B"/>
    <w:rsid w:val="00AA250A"/>
    <w:rsid w:val="00AA44B4"/>
    <w:rsid w:val="00AA54DC"/>
    <w:rsid w:val="00AA5A76"/>
    <w:rsid w:val="00AA7BFF"/>
    <w:rsid w:val="00AB2F83"/>
    <w:rsid w:val="00AB5382"/>
    <w:rsid w:val="00AB78F1"/>
    <w:rsid w:val="00AC018B"/>
    <w:rsid w:val="00AC451C"/>
    <w:rsid w:val="00AC6797"/>
    <w:rsid w:val="00AC6C6B"/>
    <w:rsid w:val="00AC7A0D"/>
    <w:rsid w:val="00AC7EAE"/>
    <w:rsid w:val="00AD68F6"/>
    <w:rsid w:val="00AD71FA"/>
    <w:rsid w:val="00AE08EC"/>
    <w:rsid w:val="00AE2F0C"/>
    <w:rsid w:val="00AE5740"/>
    <w:rsid w:val="00AF06FD"/>
    <w:rsid w:val="00AF0998"/>
    <w:rsid w:val="00B03D0B"/>
    <w:rsid w:val="00B050AF"/>
    <w:rsid w:val="00B05891"/>
    <w:rsid w:val="00B16C70"/>
    <w:rsid w:val="00B216EA"/>
    <w:rsid w:val="00B23F2B"/>
    <w:rsid w:val="00B37CE2"/>
    <w:rsid w:val="00B41AD6"/>
    <w:rsid w:val="00B420B7"/>
    <w:rsid w:val="00B51FEA"/>
    <w:rsid w:val="00B57ECB"/>
    <w:rsid w:val="00B65350"/>
    <w:rsid w:val="00B67CBD"/>
    <w:rsid w:val="00B71F79"/>
    <w:rsid w:val="00B76A0A"/>
    <w:rsid w:val="00BA1944"/>
    <w:rsid w:val="00BA5E36"/>
    <w:rsid w:val="00BB16B1"/>
    <w:rsid w:val="00BC3A20"/>
    <w:rsid w:val="00BC764C"/>
    <w:rsid w:val="00BF0B02"/>
    <w:rsid w:val="00BF2248"/>
    <w:rsid w:val="00BF3E6E"/>
    <w:rsid w:val="00BF7D63"/>
    <w:rsid w:val="00C075E9"/>
    <w:rsid w:val="00C13C5F"/>
    <w:rsid w:val="00C15D6E"/>
    <w:rsid w:val="00C230D7"/>
    <w:rsid w:val="00C24368"/>
    <w:rsid w:val="00C351E5"/>
    <w:rsid w:val="00C43806"/>
    <w:rsid w:val="00C43EFD"/>
    <w:rsid w:val="00C44519"/>
    <w:rsid w:val="00C50DF0"/>
    <w:rsid w:val="00C53623"/>
    <w:rsid w:val="00C54AE8"/>
    <w:rsid w:val="00C652E7"/>
    <w:rsid w:val="00C665E5"/>
    <w:rsid w:val="00C718FE"/>
    <w:rsid w:val="00C734FD"/>
    <w:rsid w:val="00C751D7"/>
    <w:rsid w:val="00C764EA"/>
    <w:rsid w:val="00C77810"/>
    <w:rsid w:val="00C81C80"/>
    <w:rsid w:val="00C833F9"/>
    <w:rsid w:val="00C8579B"/>
    <w:rsid w:val="00C923FA"/>
    <w:rsid w:val="00C938AB"/>
    <w:rsid w:val="00CA08DB"/>
    <w:rsid w:val="00CA33B4"/>
    <w:rsid w:val="00CA610E"/>
    <w:rsid w:val="00CB040B"/>
    <w:rsid w:val="00CC09A7"/>
    <w:rsid w:val="00CC79C9"/>
    <w:rsid w:val="00CD0AE1"/>
    <w:rsid w:val="00CD370A"/>
    <w:rsid w:val="00CE50DF"/>
    <w:rsid w:val="00CF0A76"/>
    <w:rsid w:val="00CF2838"/>
    <w:rsid w:val="00CF43E9"/>
    <w:rsid w:val="00D0395D"/>
    <w:rsid w:val="00D12AC5"/>
    <w:rsid w:val="00D12C04"/>
    <w:rsid w:val="00D21D17"/>
    <w:rsid w:val="00D255F0"/>
    <w:rsid w:val="00D25FBD"/>
    <w:rsid w:val="00D34164"/>
    <w:rsid w:val="00D42A04"/>
    <w:rsid w:val="00D4309C"/>
    <w:rsid w:val="00D43D33"/>
    <w:rsid w:val="00D478F1"/>
    <w:rsid w:val="00D70C9D"/>
    <w:rsid w:val="00D7555B"/>
    <w:rsid w:val="00D764EF"/>
    <w:rsid w:val="00D87271"/>
    <w:rsid w:val="00D92EBF"/>
    <w:rsid w:val="00D96214"/>
    <w:rsid w:val="00D96FD0"/>
    <w:rsid w:val="00DA2A2C"/>
    <w:rsid w:val="00DA7675"/>
    <w:rsid w:val="00DB3D46"/>
    <w:rsid w:val="00DC2CCA"/>
    <w:rsid w:val="00DD42F1"/>
    <w:rsid w:val="00DE1E97"/>
    <w:rsid w:val="00DE750E"/>
    <w:rsid w:val="00DF0CE5"/>
    <w:rsid w:val="00E02894"/>
    <w:rsid w:val="00E1078D"/>
    <w:rsid w:val="00E129BE"/>
    <w:rsid w:val="00E15F31"/>
    <w:rsid w:val="00E15F85"/>
    <w:rsid w:val="00E17B13"/>
    <w:rsid w:val="00E20905"/>
    <w:rsid w:val="00E3348F"/>
    <w:rsid w:val="00E370EA"/>
    <w:rsid w:val="00E37EC3"/>
    <w:rsid w:val="00E52040"/>
    <w:rsid w:val="00E54033"/>
    <w:rsid w:val="00E5521D"/>
    <w:rsid w:val="00E56E17"/>
    <w:rsid w:val="00E57CBD"/>
    <w:rsid w:val="00E615F7"/>
    <w:rsid w:val="00E665C0"/>
    <w:rsid w:val="00E67310"/>
    <w:rsid w:val="00E70453"/>
    <w:rsid w:val="00E7163B"/>
    <w:rsid w:val="00E75C53"/>
    <w:rsid w:val="00E80ECB"/>
    <w:rsid w:val="00E81DEA"/>
    <w:rsid w:val="00E84028"/>
    <w:rsid w:val="00E90233"/>
    <w:rsid w:val="00E91A7B"/>
    <w:rsid w:val="00EA0051"/>
    <w:rsid w:val="00EA6072"/>
    <w:rsid w:val="00EB6F3A"/>
    <w:rsid w:val="00EB7357"/>
    <w:rsid w:val="00EC3E59"/>
    <w:rsid w:val="00EC7512"/>
    <w:rsid w:val="00ED3729"/>
    <w:rsid w:val="00ED3EE6"/>
    <w:rsid w:val="00ED603A"/>
    <w:rsid w:val="00EE05AB"/>
    <w:rsid w:val="00EE157F"/>
    <w:rsid w:val="00F03720"/>
    <w:rsid w:val="00F042B7"/>
    <w:rsid w:val="00F0735F"/>
    <w:rsid w:val="00F108BF"/>
    <w:rsid w:val="00F12656"/>
    <w:rsid w:val="00F201A1"/>
    <w:rsid w:val="00F21A86"/>
    <w:rsid w:val="00F40BE8"/>
    <w:rsid w:val="00F43A24"/>
    <w:rsid w:val="00F534D2"/>
    <w:rsid w:val="00F5609A"/>
    <w:rsid w:val="00F56828"/>
    <w:rsid w:val="00F63F9E"/>
    <w:rsid w:val="00F67843"/>
    <w:rsid w:val="00F778CA"/>
    <w:rsid w:val="00F82D75"/>
    <w:rsid w:val="00F92CC6"/>
    <w:rsid w:val="00F95B91"/>
    <w:rsid w:val="00FA04E4"/>
    <w:rsid w:val="00FA271B"/>
    <w:rsid w:val="00FA6E7F"/>
    <w:rsid w:val="00FB05A7"/>
    <w:rsid w:val="00FB4DB2"/>
    <w:rsid w:val="00FC41F6"/>
    <w:rsid w:val="00FD1A51"/>
    <w:rsid w:val="00FD6EDB"/>
    <w:rsid w:val="00FE4428"/>
    <w:rsid w:val="00FE5D1B"/>
    <w:rsid w:val="00FE5ECD"/>
    <w:rsid w:val="00FE736E"/>
    <w:rsid w:val="00FF4F1C"/>
    <w:rsid w:val="00FF5DBC"/>
    <w:rsid w:val="00FF6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0DE01"/>
  <w15:docId w15:val="{16B5B39B-D845-4122-9C6B-CF15EF1A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66"/>
    <w:pPr>
      <w:spacing w:after="0" w:line="36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3574B"/>
    <w:pPr>
      <w:keepNext/>
      <w:spacing w:before="240" w:after="60"/>
      <w:outlineLvl w:val="0"/>
    </w:pPr>
    <w:rPr>
      <w:b/>
      <w:bCs/>
      <w:kern w:val="32"/>
    </w:rPr>
  </w:style>
  <w:style w:type="paragraph" w:styleId="Ttulo2">
    <w:name w:val="heading 2"/>
    <w:basedOn w:val="Normal"/>
    <w:next w:val="Normal"/>
    <w:link w:val="Ttulo2Char"/>
    <w:uiPriority w:val="9"/>
    <w:unhideWhenUsed/>
    <w:qFormat/>
    <w:rsid w:val="00D764EF"/>
    <w:pPr>
      <w:pBdr>
        <w:bottom w:val="single" w:sz="12" w:space="1" w:color="auto"/>
      </w:pBdr>
      <w:outlineLvl w:val="1"/>
    </w:pPr>
    <w:rPr>
      <w:b/>
      <w:spacing w:val="80"/>
    </w:rPr>
  </w:style>
  <w:style w:type="paragraph" w:styleId="Ttulo4">
    <w:name w:val="heading 4"/>
    <w:basedOn w:val="Normal"/>
    <w:next w:val="Normal"/>
    <w:link w:val="Ttulo4Char"/>
    <w:uiPriority w:val="9"/>
    <w:semiHidden/>
    <w:unhideWhenUsed/>
    <w:qFormat/>
    <w:rsid w:val="00856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0724F"/>
    <w:rPr>
      <w:rFonts w:ascii="Tahoma" w:hAnsi="Tahoma" w:cs="Tahoma"/>
      <w:sz w:val="16"/>
      <w:szCs w:val="16"/>
    </w:rPr>
  </w:style>
  <w:style w:type="character" w:customStyle="1" w:styleId="TextodebaloChar">
    <w:name w:val="Texto de balão Char"/>
    <w:basedOn w:val="Fontepargpadro"/>
    <w:link w:val="Textodebalo"/>
    <w:uiPriority w:val="99"/>
    <w:semiHidden/>
    <w:rsid w:val="0040724F"/>
    <w:rPr>
      <w:rFonts w:ascii="Tahoma" w:hAnsi="Tahoma" w:cs="Tahoma"/>
      <w:sz w:val="16"/>
      <w:szCs w:val="16"/>
    </w:rPr>
  </w:style>
  <w:style w:type="paragraph" w:styleId="Cabealho">
    <w:name w:val="header"/>
    <w:basedOn w:val="Normal"/>
    <w:link w:val="CabealhoChar"/>
    <w:uiPriority w:val="99"/>
    <w:unhideWhenUsed/>
    <w:rsid w:val="0040724F"/>
    <w:pPr>
      <w:tabs>
        <w:tab w:val="center" w:pos="4252"/>
        <w:tab w:val="right" w:pos="8504"/>
      </w:tabs>
    </w:pPr>
  </w:style>
  <w:style w:type="character" w:customStyle="1" w:styleId="CabealhoChar">
    <w:name w:val="Cabeçalho Char"/>
    <w:basedOn w:val="Fontepargpadro"/>
    <w:link w:val="Cabealho"/>
    <w:uiPriority w:val="99"/>
    <w:rsid w:val="0040724F"/>
  </w:style>
  <w:style w:type="paragraph" w:styleId="Rodap">
    <w:name w:val="footer"/>
    <w:basedOn w:val="Normal"/>
    <w:link w:val="RodapChar"/>
    <w:uiPriority w:val="99"/>
    <w:unhideWhenUsed/>
    <w:rsid w:val="0040724F"/>
    <w:pPr>
      <w:tabs>
        <w:tab w:val="center" w:pos="4252"/>
        <w:tab w:val="right" w:pos="8504"/>
      </w:tabs>
    </w:pPr>
  </w:style>
  <w:style w:type="character" w:customStyle="1" w:styleId="RodapChar">
    <w:name w:val="Rodapé Char"/>
    <w:basedOn w:val="Fontepargpadro"/>
    <w:link w:val="Rodap"/>
    <w:uiPriority w:val="99"/>
    <w:rsid w:val="0040724F"/>
  </w:style>
  <w:style w:type="paragraph" w:styleId="PargrafodaLista">
    <w:name w:val="List Paragraph"/>
    <w:basedOn w:val="Normal"/>
    <w:uiPriority w:val="34"/>
    <w:qFormat/>
    <w:rsid w:val="000D7891"/>
    <w:pPr>
      <w:ind w:left="720"/>
      <w:contextualSpacing/>
    </w:pPr>
  </w:style>
  <w:style w:type="character" w:customStyle="1" w:styleId="Ttulo1Char">
    <w:name w:val="Título 1 Char"/>
    <w:basedOn w:val="Fontepargpadro"/>
    <w:link w:val="Ttulo1"/>
    <w:rsid w:val="0053574B"/>
    <w:rPr>
      <w:rFonts w:ascii="Times New Roman" w:eastAsia="Times New Roman" w:hAnsi="Times New Roman" w:cs="Times New Roman"/>
      <w:b/>
      <w:bCs/>
      <w:kern w:val="32"/>
      <w:sz w:val="24"/>
      <w:szCs w:val="24"/>
      <w:lang w:eastAsia="pt-BR"/>
    </w:rPr>
  </w:style>
  <w:style w:type="paragraph" w:styleId="Corpodetexto3">
    <w:name w:val="Body Text 3"/>
    <w:basedOn w:val="Normal"/>
    <w:link w:val="Corpodetexto3Char"/>
    <w:rsid w:val="00BF3E6E"/>
    <w:rPr>
      <w:rFonts w:ascii="Book Antiqua" w:hAnsi="Book Antiqua"/>
      <w:sz w:val="22"/>
    </w:rPr>
  </w:style>
  <w:style w:type="character" w:customStyle="1" w:styleId="Corpodetexto3Char">
    <w:name w:val="Corpo de texto 3 Char"/>
    <w:basedOn w:val="Fontepargpadro"/>
    <w:link w:val="Corpodetexto3"/>
    <w:rsid w:val="00BF3E6E"/>
    <w:rPr>
      <w:rFonts w:ascii="Book Antiqua" w:eastAsia="Times New Roman" w:hAnsi="Book Antiqua" w:cs="Times New Roman"/>
      <w:szCs w:val="20"/>
      <w:lang w:eastAsia="pt-BR"/>
    </w:rPr>
  </w:style>
  <w:style w:type="paragraph" w:styleId="Corpodetexto">
    <w:name w:val="Body Text"/>
    <w:basedOn w:val="Normal"/>
    <w:link w:val="CorpodetextoChar"/>
    <w:rsid w:val="00BF3E6E"/>
    <w:pPr>
      <w:spacing w:after="120"/>
    </w:pPr>
  </w:style>
  <w:style w:type="character" w:customStyle="1" w:styleId="CorpodetextoChar">
    <w:name w:val="Corpo de texto Char"/>
    <w:basedOn w:val="Fontepargpadro"/>
    <w:link w:val="Corpodetexto"/>
    <w:rsid w:val="00BF3E6E"/>
    <w:rPr>
      <w:rFonts w:ascii="Times New Roman" w:eastAsia="Times New Roman" w:hAnsi="Times New Roman" w:cs="Times New Roman"/>
      <w:sz w:val="20"/>
      <w:szCs w:val="20"/>
      <w:lang w:eastAsia="pt-BR"/>
    </w:rPr>
  </w:style>
  <w:style w:type="paragraph" w:styleId="NormalWeb">
    <w:name w:val="Normal (Web)"/>
    <w:basedOn w:val="Normal"/>
    <w:rsid w:val="00BF3E6E"/>
    <w:pPr>
      <w:spacing w:before="100" w:beforeAutospacing="1" w:after="100" w:afterAutospacing="1"/>
    </w:pPr>
    <w:rPr>
      <w:color w:val="000000"/>
    </w:rPr>
  </w:style>
  <w:style w:type="paragraph" w:customStyle="1" w:styleId="Default">
    <w:name w:val="Default"/>
    <w:rsid w:val="004F035E"/>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Fontepargpadro"/>
    <w:uiPriority w:val="99"/>
    <w:unhideWhenUsed/>
    <w:rsid w:val="009B298A"/>
    <w:rPr>
      <w:color w:val="0000FF" w:themeColor="hyperlink"/>
      <w:u w:val="single"/>
    </w:rPr>
  </w:style>
  <w:style w:type="table" w:styleId="Tabelacomgrade">
    <w:name w:val="Table Grid"/>
    <w:basedOn w:val="Tabelanormal"/>
    <w:uiPriority w:val="59"/>
    <w:rsid w:val="007D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8153D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153DE"/>
    <w:rPr>
      <w:rFonts w:asciiTheme="majorHAnsi" w:eastAsiaTheme="majorEastAsia" w:hAnsiTheme="majorHAnsi" w:cstheme="majorBidi"/>
      <w:spacing w:val="-10"/>
      <w:kern w:val="28"/>
      <w:sz w:val="56"/>
      <w:szCs w:val="56"/>
      <w:lang w:eastAsia="pt-BR"/>
    </w:rPr>
  </w:style>
  <w:style w:type="paragraph" w:styleId="SemEspaamento">
    <w:name w:val="No Spacing"/>
    <w:uiPriority w:val="1"/>
    <w:qFormat/>
    <w:rsid w:val="00FF6095"/>
    <w:pPr>
      <w:spacing w:after="0" w:line="240" w:lineRule="auto"/>
      <w:jc w:val="both"/>
    </w:pPr>
    <w:rPr>
      <w:rFonts w:ascii="Times New Roman" w:eastAsia="Times New Roman" w:hAnsi="Times New Roman" w:cs="Times New Roman"/>
      <w:b/>
      <w:sz w:val="24"/>
      <w:szCs w:val="24"/>
      <w:lang w:eastAsia="pt-BR"/>
    </w:rPr>
  </w:style>
  <w:style w:type="character" w:customStyle="1" w:styleId="Ttulo2Char">
    <w:name w:val="Título 2 Char"/>
    <w:basedOn w:val="Fontepargpadro"/>
    <w:link w:val="Ttulo2"/>
    <w:uiPriority w:val="9"/>
    <w:rsid w:val="00D764EF"/>
    <w:rPr>
      <w:rFonts w:ascii="Times New Roman" w:eastAsia="Times New Roman" w:hAnsi="Times New Roman" w:cs="Times New Roman"/>
      <w:b/>
      <w:spacing w:val="80"/>
      <w:sz w:val="24"/>
      <w:szCs w:val="24"/>
      <w:lang w:eastAsia="pt-BR"/>
    </w:rPr>
  </w:style>
  <w:style w:type="character" w:customStyle="1" w:styleId="Ttulo4Char">
    <w:name w:val="Título 4 Char"/>
    <w:basedOn w:val="Fontepargpadro"/>
    <w:link w:val="Ttulo4"/>
    <w:uiPriority w:val="9"/>
    <w:semiHidden/>
    <w:rsid w:val="00856FE1"/>
    <w:rPr>
      <w:rFonts w:asciiTheme="majorHAnsi" w:eastAsiaTheme="majorEastAsia" w:hAnsiTheme="majorHAnsi" w:cstheme="majorBidi"/>
      <w:b/>
      <w:bCs/>
      <w:i/>
      <w:iCs/>
      <w:color w:val="4F81BD" w:themeColor="accent1"/>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6561">
      <w:bodyDiv w:val="1"/>
      <w:marLeft w:val="0"/>
      <w:marRight w:val="0"/>
      <w:marTop w:val="0"/>
      <w:marBottom w:val="0"/>
      <w:divBdr>
        <w:top w:val="none" w:sz="0" w:space="0" w:color="auto"/>
        <w:left w:val="none" w:sz="0" w:space="0" w:color="auto"/>
        <w:bottom w:val="none" w:sz="0" w:space="0" w:color="auto"/>
        <w:right w:val="none" w:sz="0" w:space="0" w:color="auto"/>
      </w:divBdr>
    </w:div>
    <w:div w:id="83234148">
      <w:bodyDiv w:val="1"/>
      <w:marLeft w:val="0"/>
      <w:marRight w:val="0"/>
      <w:marTop w:val="0"/>
      <w:marBottom w:val="0"/>
      <w:divBdr>
        <w:top w:val="none" w:sz="0" w:space="0" w:color="auto"/>
        <w:left w:val="none" w:sz="0" w:space="0" w:color="auto"/>
        <w:bottom w:val="none" w:sz="0" w:space="0" w:color="auto"/>
        <w:right w:val="none" w:sz="0" w:space="0" w:color="auto"/>
      </w:divBdr>
    </w:div>
    <w:div w:id="91249117">
      <w:bodyDiv w:val="1"/>
      <w:marLeft w:val="0"/>
      <w:marRight w:val="0"/>
      <w:marTop w:val="0"/>
      <w:marBottom w:val="0"/>
      <w:divBdr>
        <w:top w:val="none" w:sz="0" w:space="0" w:color="auto"/>
        <w:left w:val="none" w:sz="0" w:space="0" w:color="auto"/>
        <w:bottom w:val="none" w:sz="0" w:space="0" w:color="auto"/>
        <w:right w:val="none" w:sz="0" w:space="0" w:color="auto"/>
      </w:divBdr>
    </w:div>
    <w:div w:id="135413554">
      <w:bodyDiv w:val="1"/>
      <w:marLeft w:val="0"/>
      <w:marRight w:val="0"/>
      <w:marTop w:val="0"/>
      <w:marBottom w:val="0"/>
      <w:divBdr>
        <w:top w:val="none" w:sz="0" w:space="0" w:color="auto"/>
        <w:left w:val="none" w:sz="0" w:space="0" w:color="auto"/>
        <w:bottom w:val="none" w:sz="0" w:space="0" w:color="auto"/>
        <w:right w:val="none" w:sz="0" w:space="0" w:color="auto"/>
      </w:divBdr>
    </w:div>
    <w:div w:id="186062803">
      <w:bodyDiv w:val="1"/>
      <w:marLeft w:val="0"/>
      <w:marRight w:val="0"/>
      <w:marTop w:val="0"/>
      <w:marBottom w:val="0"/>
      <w:divBdr>
        <w:top w:val="none" w:sz="0" w:space="0" w:color="auto"/>
        <w:left w:val="none" w:sz="0" w:space="0" w:color="auto"/>
        <w:bottom w:val="none" w:sz="0" w:space="0" w:color="auto"/>
        <w:right w:val="none" w:sz="0" w:space="0" w:color="auto"/>
      </w:divBdr>
      <w:divsChild>
        <w:div w:id="1924030111">
          <w:marLeft w:val="0"/>
          <w:marRight w:val="0"/>
          <w:marTop w:val="0"/>
          <w:marBottom w:val="0"/>
          <w:divBdr>
            <w:top w:val="none" w:sz="0" w:space="0" w:color="auto"/>
            <w:left w:val="none" w:sz="0" w:space="0" w:color="auto"/>
            <w:bottom w:val="none" w:sz="0" w:space="0" w:color="auto"/>
            <w:right w:val="none" w:sz="0" w:space="0" w:color="auto"/>
          </w:divBdr>
          <w:divsChild>
            <w:div w:id="1684163639">
              <w:marLeft w:val="0"/>
              <w:marRight w:val="0"/>
              <w:marTop w:val="225"/>
              <w:marBottom w:val="0"/>
              <w:divBdr>
                <w:top w:val="none" w:sz="0" w:space="0" w:color="auto"/>
                <w:left w:val="none" w:sz="0" w:space="0" w:color="auto"/>
                <w:bottom w:val="none" w:sz="0" w:space="0" w:color="auto"/>
                <w:right w:val="none" w:sz="0" w:space="0" w:color="auto"/>
              </w:divBdr>
              <w:divsChild>
                <w:div w:id="1311983297">
                  <w:marLeft w:val="0"/>
                  <w:marRight w:val="0"/>
                  <w:marTop w:val="0"/>
                  <w:marBottom w:val="0"/>
                  <w:divBdr>
                    <w:top w:val="none" w:sz="0" w:space="0" w:color="auto"/>
                    <w:left w:val="none" w:sz="0" w:space="0" w:color="auto"/>
                    <w:bottom w:val="none" w:sz="0" w:space="0" w:color="auto"/>
                    <w:right w:val="none" w:sz="0" w:space="0" w:color="auto"/>
                  </w:divBdr>
                  <w:divsChild>
                    <w:div w:id="4120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6761">
      <w:bodyDiv w:val="1"/>
      <w:marLeft w:val="0"/>
      <w:marRight w:val="0"/>
      <w:marTop w:val="0"/>
      <w:marBottom w:val="0"/>
      <w:divBdr>
        <w:top w:val="none" w:sz="0" w:space="0" w:color="auto"/>
        <w:left w:val="none" w:sz="0" w:space="0" w:color="auto"/>
        <w:bottom w:val="none" w:sz="0" w:space="0" w:color="auto"/>
        <w:right w:val="none" w:sz="0" w:space="0" w:color="auto"/>
      </w:divBdr>
    </w:div>
    <w:div w:id="255872198">
      <w:bodyDiv w:val="1"/>
      <w:marLeft w:val="0"/>
      <w:marRight w:val="0"/>
      <w:marTop w:val="0"/>
      <w:marBottom w:val="0"/>
      <w:divBdr>
        <w:top w:val="none" w:sz="0" w:space="0" w:color="auto"/>
        <w:left w:val="none" w:sz="0" w:space="0" w:color="auto"/>
        <w:bottom w:val="none" w:sz="0" w:space="0" w:color="auto"/>
        <w:right w:val="none" w:sz="0" w:space="0" w:color="auto"/>
      </w:divBdr>
    </w:div>
    <w:div w:id="282006079">
      <w:bodyDiv w:val="1"/>
      <w:marLeft w:val="0"/>
      <w:marRight w:val="0"/>
      <w:marTop w:val="0"/>
      <w:marBottom w:val="0"/>
      <w:divBdr>
        <w:top w:val="none" w:sz="0" w:space="0" w:color="auto"/>
        <w:left w:val="none" w:sz="0" w:space="0" w:color="auto"/>
        <w:bottom w:val="none" w:sz="0" w:space="0" w:color="auto"/>
        <w:right w:val="none" w:sz="0" w:space="0" w:color="auto"/>
      </w:divBdr>
    </w:div>
    <w:div w:id="382599572">
      <w:bodyDiv w:val="1"/>
      <w:marLeft w:val="0"/>
      <w:marRight w:val="0"/>
      <w:marTop w:val="0"/>
      <w:marBottom w:val="0"/>
      <w:divBdr>
        <w:top w:val="none" w:sz="0" w:space="0" w:color="auto"/>
        <w:left w:val="none" w:sz="0" w:space="0" w:color="auto"/>
        <w:bottom w:val="none" w:sz="0" w:space="0" w:color="auto"/>
        <w:right w:val="none" w:sz="0" w:space="0" w:color="auto"/>
      </w:divBdr>
    </w:div>
    <w:div w:id="431778728">
      <w:bodyDiv w:val="1"/>
      <w:marLeft w:val="0"/>
      <w:marRight w:val="0"/>
      <w:marTop w:val="0"/>
      <w:marBottom w:val="0"/>
      <w:divBdr>
        <w:top w:val="none" w:sz="0" w:space="0" w:color="auto"/>
        <w:left w:val="none" w:sz="0" w:space="0" w:color="auto"/>
        <w:bottom w:val="none" w:sz="0" w:space="0" w:color="auto"/>
        <w:right w:val="none" w:sz="0" w:space="0" w:color="auto"/>
      </w:divBdr>
    </w:div>
    <w:div w:id="601114421">
      <w:bodyDiv w:val="1"/>
      <w:marLeft w:val="0"/>
      <w:marRight w:val="0"/>
      <w:marTop w:val="0"/>
      <w:marBottom w:val="0"/>
      <w:divBdr>
        <w:top w:val="none" w:sz="0" w:space="0" w:color="auto"/>
        <w:left w:val="none" w:sz="0" w:space="0" w:color="auto"/>
        <w:bottom w:val="none" w:sz="0" w:space="0" w:color="auto"/>
        <w:right w:val="none" w:sz="0" w:space="0" w:color="auto"/>
      </w:divBdr>
    </w:div>
    <w:div w:id="760881281">
      <w:bodyDiv w:val="1"/>
      <w:marLeft w:val="0"/>
      <w:marRight w:val="0"/>
      <w:marTop w:val="0"/>
      <w:marBottom w:val="0"/>
      <w:divBdr>
        <w:top w:val="none" w:sz="0" w:space="0" w:color="auto"/>
        <w:left w:val="none" w:sz="0" w:space="0" w:color="auto"/>
        <w:bottom w:val="none" w:sz="0" w:space="0" w:color="auto"/>
        <w:right w:val="none" w:sz="0" w:space="0" w:color="auto"/>
      </w:divBdr>
    </w:div>
    <w:div w:id="935870091">
      <w:bodyDiv w:val="1"/>
      <w:marLeft w:val="0"/>
      <w:marRight w:val="0"/>
      <w:marTop w:val="0"/>
      <w:marBottom w:val="0"/>
      <w:divBdr>
        <w:top w:val="none" w:sz="0" w:space="0" w:color="auto"/>
        <w:left w:val="none" w:sz="0" w:space="0" w:color="auto"/>
        <w:bottom w:val="none" w:sz="0" w:space="0" w:color="auto"/>
        <w:right w:val="none" w:sz="0" w:space="0" w:color="auto"/>
      </w:divBdr>
    </w:div>
    <w:div w:id="1046371396">
      <w:bodyDiv w:val="1"/>
      <w:marLeft w:val="0"/>
      <w:marRight w:val="0"/>
      <w:marTop w:val="0"/>
      <w:marBottom w:val="0"/>
      <w:divBdr>
        <w:top w:val="none" w:sz="0" w:space="0" w:color="auto"/>
        <w:left w:val="none" w:sz="0" w:space="0" w:color="auto"/>
        <w:bottom w:val="none" w:sz="0" w:space="0" w:color="auto"/>
        <w:right w:val="none" w:sz="0" w:space="0" w:color="auto"/>
      </w:divBdr>
    </w:div>
    <w:div w:id="1124692965">
      <w:bodyDiv w:val="1"/>
      <w:marLeft w:val="0"/>
      <w:marRight w:val="0"/>
      <w:marTop w:val="0"/>
      <w:marBottom w:val="0"/>
      <w:divBdr>
        <w:top w:val="none" w:sz="0" w:space="0" w:color="auto"/>
        <w:left w:val="none" w:sz="0" w:space="0" w:color="auto"/>
        <w:bottom w:val="none" w:sz="0" w:space="0" w:color="auto"/>
        <w:right w:val="none" w:sz="0" w:space="0" w:color="auto"/>
      </w:divBdr>
    </w:div>
    <w:div w:id="1144546118">
      <w:bodyDiv w:val="1"/>
      <w:marLeft w:val="0"/>
      <w:marRight w:val="0"/>
      <w:marTop w:val="0"/>
      <w:marBottom w:val="0"/>
      <w:divBdr>
        <w:top w:val="none" w:sz="0" w:space="0" w:color="auto"/>
        <w:left w:val="none" w:sz="0" w:space="0" w:color="auto"/>
        <w:bottom w:val="none" w:sz="0" w:space="0" w:color="auto"/>
        <w:right w:val="none" w:sz="0" w:space="0" w:color="auto"/>
      </w:divBdr>
    </w:div>
    <w:div w:id="1163356466">
      <w:bodyDiv w:val="1"/>
      <w:marLeft w:val="0"/>
      <w:marRight w:val="0"/>
      <w:marTop w:val="0"/>
      <w:marBottom w:val="0"/>
      <w:divBdr>
        <w:top w:val="none" w:sz="0" w:space="0" w:color="auto"/>
        <w:left w:val="none" w:sz="0" w:space="0" w:color="auto"/>
        <w:bottom w:val="none" w:sz="0" w:space="0" w:color="auto"/>
        <w:right w:val="none" w:sz="0" w:space="0" w:color="auto"/>
      </w:divBdr>
    </w:div>
    <w:div w:id="1227110979">
      <w:bodyDiv w:val="1"/>
      <w:marLeft w:val="0"/>
      <w:marRight w:val="0"/>
      <w:marTop w:val="0"/>
      <w:marBottom w:val="0"/>
      <w:divBdr>
        <w:top w:val="none" w:sz="0" w:space="0" w:color="auto"/>
        <w:left w:val="none" w:sz="0" w:space="0" w:color="auto"/>
        <w:bottom w:val="none" w:sz="0" w:space="0" w:color="auto"/>
        <w:right w:val="none" w:sz="0" w:space="0" w:color="auto"/>
      </w:divBdr>
    </w:div>
    <w:div w:id="1355813679">
      <w:bodyDiv w:val="1"/>
      <w:marLeft w:val="0"/>
      <w:marRight w:val="0"/>
      <w:marTop w:val="0"/>
      <w:marBottom w:val="0"/>
      <w:divBdr>
        <w:top w:val="none" w:sz="0" w:space="0" w:color="auto"/>
        <w:left w:val="none" w:sz="0" w:space="0" w:color="auto"/>
        <w:bottom w:val="none" w:sz="0" w:space="0" w:color="auto"/>
        <w:right w:val="none" w:sz="0" w:space="0" w:color="auto"/>
      </w:divBdr>
    </w:div>
    <w:div w:id="1515194567">
      <w:bodyDiv w:val="1"/>
      <w:marLeft w:val="0"/>
      <w:marRight w:val="0"/>
      <w:marTop w:val="0"/>
      <w:marBottom w:val="0"/>
      <w:divBdr>
        <w:top w:val="none" w:sz="0" w:space="0" w:color="auto"/>
        <w:left w:val="none" w:sz="0" w:space="0" w:color="auto"/>
        <w:bottom w:val="none" w:sz="0" w:space="0" w:color="auto"/>
        <w:right w:val="none" w:sz="0" w:space="0" w:color="auto"/>
      </w:divBdr>
    </w:div>
    <w:div w:id="1960841788">
      <w:bodyDiv w:val="1"/>
      <w:marLeft w:val="0"/>
      <w:marRight w:val="0"/>
      <w:marTop w:val="0"/>
      <w:marBottom w:val="0"/>
      <w:divBdr>
        <w:top w:val="none" w:sz="0" w:space="0" w:color="auto"/>
        <w:left w:val="none" w:sz="0" w:space="0" w:color="auto"/>
        <w:bottom w:val="none" w:sz="0" w:space="0" w:color="auto"/>
        <w:right w:val="none" w:sz="0" w:space="0" w:color="auto"/>
      </w:divBdr>
      <w:divsChild>
        <w:div w:id="983119979">
          <w:marLeft w:val="0"/>
          <w:marRight w:val="0"/>
          <w:marTop w:val="0"/>
          <w:marBottom w:val="0"/>
          <w:divBdr>
            <w:top w:val="none" w:sz="0" w:space="0" w:color="auto"/>
            <w:left w:val="none" w:sz="0" w:space="0" w:color="auto"/>
            <w:bottom w:val="none" w:sz="0" w:space="0" w:color="auto"/>
            <w:right w:val="none" w:sz="0" w:space="0" w:color="auto"/>
          </w:divBdr>
          <w:divsChild>
            <w:div w:id="1154445351">
              <w:marLeft w:val="0"/>
              <w:marRight w:val="0"/>
              <w:marTop w:val="225"/>
              <w:marBottom w:val="0"/>
              <w:divBdr>
                <w:top w:val="none" w:sz="0" w:space="0" w:color="auto"/>
                <w:left w:val="none" w:sz="0" w:space="0" w:color="auto"/>
                <w:bottom w:val="none" w:sz="0" w:space="0" w:color="auto"/>
                <w:right w:val="none" w:sz="0" w:space="0" w:color="auto"/>
              </w:divBdr>
              <w:divsChild>
                <w:div w:id="1246458870">
                  <w:marLeft w:val="0"/>
                  <w:marRight w:val="0"/>
                  <w:marTop w:val="0"/>
                  <w:marBottom w:val="0"/>
                  <w:divBdr>
                    <w:top w:val="none" w:sz="0" w:space="0" w:color="auto"/>
                    <w:left w:val="none" w:sz="0" w:space="0" w:color="auto"/>
                    <w:bottom w:val="none" w:sz="0" w:space="0" w:color="auto"/>
                    <w:right w:val="none" w:sz="0" w:space="0" w:color="auto"/>
                  </w:divBdr>
                  <w:divsChild>
                    <w:div w:id="12464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259619">
      <w:bodyDiv w:val="1"/>
      <w:marLeft w:val="0"/>
      <w:marRight w:val="0"/>
      <w:marTop w:val="0"/>
      <w:marBottom w:val="0"/>
      <w:divBdr>
        <w:top w:val="none" w:sz="0" w:space="0" w:color="auto"/>
        <w:left w:val="none" w:sz="0" w:space="0" w:color="auto"/>
        <w:bottom w:val="none" w:sz="0" w:space="0" w:color="auto"/>
        <w:right w:val="none" w:sz="0" w:space="0" w:color="auto"/>
      </w:divBdr>
    </w:div>
    <w:div w:id="20847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26552-6F1A-4939-887B-EA98EFCB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3032</Words>
  <Characters>16375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SAMSUNG</cp:lastModifiedBy>
  <cp:revision>2</cp:revision>
  <cp:lastPrinted>2025-04-24T14:15:00Z</cp:lastPrinted>
  <dcterms:created xsi:type="dcterms:W3CDTF">2025-05-02T12:21:00Z</dcterms:created>
  <dcterms:modified xsi:type="dcterms:W3CDTF">2025-05-02T12:21:00Z</dcterms:modified>
</cp:coreProperties>
</file>